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AAF94" w14:textId="0E7310AD" w:rsidR="00C93717" w:rsidRPr="0047039B" w:rsidRDefault="00C93717" w:rsidP="00C93717">
      <w:pPr>
        <w:keepNext/>
        <w:spacing w:line="260" w:lineRule="exact"/>
        <w:jc w:val="right"/>
        <w:outlineLvl w:val="0"/>
        <w:rPr>
          <w:rFonts w:ascii="Arial" w:hAnsi="Arial" w:cs="Arial"/>
          <w:b/>
          <w:bCs/>
          <w:kern w:val="32"/>
        </w:rPr>
      </w:pPr>
      <w:r w:rsidRPr="0047039B">
        <w:rPr>
          <w:rFonts w:ascii="Arial" w:hAnsi="Arial" w:cs="Arial"/>
          <w:b/>
          <w:bCs/>
          <w:kern w:val="32"/>
        </w:rPr>
        <w:t>Priloga št. 4.5</w:t>
      </w:r>
    </w:p>
    <w:p w14:paraId="394E97D5" w14:textId="77777777" w:rsidR="00C93717" w:rsidRPr="0047039B" w:rsidRDefault="00C93717" w:rsidP="00C937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1723A2C5" w14:textId="77777777" w:rsidR="00C93717" w:rsidRPr="0047039B" w:rsidRDefault="00C93717" w:rsidP="00C937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4D28119E" w14:textId="6D54057B" w:rsidR="00C93717" w:rsidRPr="0047039B" w:rsidRDefault="00C93717" w:rsidP="00C93717">
      <w:pPr>
        <w:keepNext/>
        <w:jc w:val="center"/>
        <w:outlineLvl w:val="0"/>
        <w:rPr>
          <w:rFonts w:ascii="Arial" w:hAnsi="Arial" w:cs="Arial"/>
          <w:b/>
          <w:bCs/>
          <w:kern w:val="32"/>
        </w:rPr>
      </w:pPr>
      <w:r w:rsidRPr="0047039B">
        <w:rPr>
          <w:rFonts w:ascii="Arial" w:hAnsi="Arial" w:cs="Arial"/>
          <w:b/>
          <w:bCs/>
          <w:kern w:val="32"/>
        </w:rPr>
        <w:t>TEHNIČNI OPIS VOZIL TER DODATNE OPREME za sklop 5</w:t>
      </w:r>
    </w:p>
    <w:p w14:paraId="1538C121" w14:textId="77777777" w:rsidR="00C93717" w:rsidRPr="0047039B" w:rsidRDefault="00C93717" w:rsidP="00C93717">
      <w:pPr>
        <w:keepNext/>
        <w:jc w:val="center"/>
        <w:outlineLvl w:val="0"/>
        <w:rPr>
          <w:rFonts w:ascii="Arial" w:hAnsi="Arial" w:cs="Arial"/>
          <w:kern w:val="32"/>
          <w:sz w:val="20"/>
          <w:szCs w:val="20"/>
        </w:rPr>
      </w:pPr>
      <w:r w:rsidRPr="0047039B">
        <w:rPr>
          <w:rFonts w:ascii="Arial" w:hAnsi="Arial" w:cs="Arial"/>
          <w:kern w:val="32"/>
          <w:sz w:val="20"/>
          <w:szCs w:val="20"/>
        </w:rPr>
        <w:t>v zvezi z javnim naročilom št. 430-530/2026</w:t>
      </w:r>
    </w:p>
    <w:p w14:paraId="0ABEA065" w14:textId="77777777" w:rsidR="00C93717" w:rsidRPr="0047039B" w:rsidRDefault="00C93717" w:rsidP="00615A6B">
      <w:pPr>
        <w:tabs>
          <w:tab w:val="left" w:pos="357"/>
        </w:tabs>
        <w:spacing w:line="240" w:lineRule="auto"/>
        <w:jc w:val="both"/>
        <w:rPr>
          <w:rFonts w:ascii="Arial" w:hAnsi="Arial" w:cs="Arial"/>
          <w:b/>
          <w:sz w:val="20"/>
          <w:szCs w:val="20"/>
        </w:rPr>
      </w:pPr>
    </w:p>
    <w:p w14:paraId="244F03CF" w14:textId="77777777" w:rsidR="00C93717" w:rsidRPr="0047039B" w:rsidRDefault="00C93717" w:rsidP="00615A6B">
      <w:pPr>
        <w:tabs>
          <w:tab w:val="left" w:pos="357"/>
        </w:tabs>
        <w:spacing w:line="240" w:lineRule="auto"/>
        <w:jc w:val="both"/>
        <w:rPr>
          <w:rFonts w:ascii="Arial" w:hAnsi="Arial" w:cs="Arial"/>
          <w:b/>
          <w:sz w:val="20"/>
          <w:szCs w:val="20"/>
        </w:rPr>
      </w:pPr>
    </w:p>
    <w:p w14:paraId="46AC302D" w14:textId="4F88563E" w:rsidR="00615A6B" w:rsidRPr="004A7509" w:rsidRDefault="00022C9A" w:rsidP="00615A6B">
      <w:pPr>
        <w:tabs>
          <w:tab w:val="left" w:pos="357"/>
        </w:tabs>
        <w:spacing w:line="240" w:lineRule="auto"/>
        <w:jc w:val="both"/>
        <w:rPr>
          <w:rFonts w:ascii="Arial" w:hAnsi="Arial" w:cs="Arial"/>
          <w:sz w:val="20"/>
          <w:szCs w:val="20"/>
          <w:u w:val="single"/>
          <w:vertAlign w:val="subscript"/>
        </w:rPr>
      </w:pPr>
      <w:r w:rsidRPr="004A7509">
        <w:rPr>
          <w:rFonts w:ascii="Arial" w:hAnsi="Arial" w:cs="Arial"/>
          <w:b/>
          <w:sz w:val="20"/>
          <w:szCs w:val="20"/>
          <w:u w:val="single"/>
        </w:rPr>
        <w:t>Sklop 5</w:t>
      </w:r>
      <w:r w:rsidR="00C93717" w:rsidRPr="004A7509">
        <w:rPr>
          <w:rFonts w:ascii="Arial" w:hAnsi="Arial" w:cs="Arial"/>
          <w:b/>
          <w:sz w:val="20"/>
          <w:szCs w:val="20"/>
          <w:u w:val="single"/>
        </w:rPr>
        <w:t>:</w:t>
      </w:r>
      <w:r w:rsidRPr="004A7509">
        <w:rPr>
          <w:rFonts w:ascii="Arial" w:hAnsi="Arial" w:cs="Arial"/>
          <w:b/>
          <w:sz w:val="20"/>
          <w:szCs w:val="20"/>
          <w:u w:val="single"/>
        </w:rPr>
        <w:t xml:space="preserve"> </w:t>
      </w:r>
      <w:bookmarkStart w:id="0" w:name="_Hlk231210551"/>
      <w:r w:rsidR="00615A6B" w:rsidRPr="004A7509">
        <w:rPr>
          <w:rFonts w:ascii="Arial" w:hAnsi="Arial" w:cs="Arial"/>
          <w:b/>
          <w:sz w:val="20"/>
          <w:szCs w:val="20"/>
          <w:u w:val="single"/>
        </w:rPr>
        <w:t xml:space="preserve">Civilno specialno patruljno </w:t>
      </w:r>
      <w:r w:rsidR="00F1667A" w:rsidRPr="004A7509">
        <w:rPr>
          <w:rFonts w:ascii="Arial" w:hAnsi="Arial" w:cs="Arial"/>
          <w:b/>
          <w:sz w:val="20"/>
          <w:szCs w:val="20"/>
          <w:u w:val="single"/>
        </w:rPr>
        <w:t xml:space="preserve">terensko </w:t>
      </w:r>
      <w:r w:rsidR="00615A6B" w:rsidRPr="004A7509">
        <w:rPr>
          <w:rFonts w:ascii="Arial" w:hAnsi="Arial" w:cs="Arial"/>
          <w:b/>
          <w:sz w:val="20"/>
          <w:szCs w:val="20"/>
          <w:u w:val="single"/>
        </w:rPr>
        <w:t>vozilo</w:t>
      </w:r>
      <w:r w:rsidR="00F1667A" w:rsidRPr="004A7509">
        <w:rPr>
          <w:rFonts w:ascii="Arial" w:hAnsi="Arial" w:cs="Arial"/>
          <w:b/>
          <w:sz w:val="20"/>
          <w:szCs w:val="20"/>
          <w:u w:val="single"/>
        </w:rPr>
        <w:t xml:space="preserve"> od 3000 cm</w:t>
      </w:r>
      <w:r w:rsidR="00F1667A" w:rsidRPr="004A7509">
        <w:rPr>
          <w:rFonts w:ascii="Arial" w:hAnsi="Arial" w:cs="Arial"/>
          <w:b/>
          <w:sz w:val="20"/>
          <w:szCs w:val="20"/>
          <w:u w:val="single"/>
          <w:vertAlign w:val="superscript"/>
        </w:rPr>
        <w:t>3</w:t>
      </w:r>
      <w:r w:rsidR="00615A6B" w:rsidRPr="004A7509">
        <w:rPr>
          <w:rFonts w:ascii="Arial" w:hAnsi="Arial" w:cs="Arial"/>
          <w:b/>
          <w:sz w:val="20"/>
          <w:szCs w:val="20"/>
          <w:u w:val="single"/>
        </w:rPr>
        <w:t xml:space="preserve"> </w:t>
      </w:r>
      <w:bookmarkEnd w:id="0"/>
    </w:p>
    <w:p w14:paraId="56C108EF" w14:textId="77777777" w:rsidR="00615A6B" w:rsidRPr="0047039B"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680A9D1" w14:textId="281B0CFF" w:rsidR="00615A6B" w:rsidRPr="0047039B"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47039B">
        <w:rPr>
          <w:rFonts w:ascii="Arial" w:hAnsi="Arial" w:cs="Arial"/>
          <w:sz w:val="20"/>
          <w:szCs w:val="20"/>
        </w:rPr>
        <w:t>Tip. št. 2.4.</w:t>
      </w:r>
      <w:r w:rsidR="006566BF" w:rsidRPr="0047039B">
        <w:rPr>
          <w:rFonts w:ascii="Arial" w:hAnsi="Arial" w:cs="Arial"/>
          <w:sz w:val="20"/>
          <w:szCs w:val="20"/>
        </w:rPr>
        <w:t>1</w:t>
      </w:r>
      <w:r w:rsidRPr="0047039B">
        <w:rPr>
          <w:rFonts w:ascii="Arial" w:hAnsi="Arial" w:cs="Arial"/>
          <w:sz w:val="20"/>
          <w:szCs w:val="20"/>
        </w:rPr>
        <w:t>.</w:t>
      </w:r>
      <w:r w:rsidR="006566BF" w:rsidRPr="0047039B">
        <w:rPr>
          <w:rFonts w:ascii="Arial" w:hAnsi="Arial" w:cs="Arial"/>
          <w:sz w:val="20"/>
          <w:szCs w:val="20"/>
        </w:rPr>
        <w:t>3</w:t>
      </w:r>
    </w:p>
    <w:p w14:paraId="50FF8D78" w14:textId="77777777" w:rsidR="00615A6B" w:rsidRPr="0047039B"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6E30690" w14:textId="4F19E409" w:rsidR="00615A6B" w:rsidRPr="0047039B"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47039B">
        <w:rPr>
          <w:rFonts w:ascii="Arial" w:hAnsi="Arial" w:cs="Arial"/>
          <w:sz w:val="20"/>
          <w:szCs w:val="20"/>
        </w:rPr>
        <w:t>Količina:</w:t>
      </w:r>
      <w:r w:rsidR="00F1667A" w:rsidRPr="0047039B">
        <w:rPr>
          <w:rFonts w:ascii="Arial" w:hAnsi="Arial" w:cs="Arial"/>
          <w:sz w:val="20"/>
          <w:szCs w:val="20"/>
        </w:rPr>
        <w:t xml:space="preserve"> 2 vozili</w:t>
      </w:r>
    </w:p>
    <w:p w14:paraId="7E7FB792" w14:textId="77777777" w:rsidR="00615A6B" w:rsidRPr="0047039B"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04B26696" w14:textId="417D81DA" w:rsidR="00615A6B" w:rsidRPr="0047039B" w:rsidRDefault="00D26B5C"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47039B">
        <w:rPr>
          <w:rFonts w:ascii="Arial" w:hAnsi="Arial" w:cs="Arial"/>
          <w:b/>
          <w:sz w:val="20"/>
          <w:szCs w:val="20"/>
        </w:rPr>
        <w:t>TEHNIČNE ZAHTEVE:</w:t>
      </w:r>
    </w:p>
    <w:p w14:paraId="133C7707"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Terensko vozilo s petimi vrati (SUV).</w:t>
      </w:r>
    </w:p>
    <w:p w14:paraId="11AEF57A" w14:textId="77777777" w:rsidR="00F1667A" w:rsidRPr="0047039B" w:rsidRDefault="00F1667A" w:rsidP="00F1667A">
      <w:pPr>
        <w:numPr>
          <w:ilvl w:val="0"/>
          <w:numId w:val="36"/>
        </w:numPr>
        <w:tabs>
          <w:tab w:val="left" w:pos="851"/>
        </w:tabs>
        <w:spacing w:line="276" w:lineRule="auto"/>
        <w:jc w:val="both"/>
        <w:rPr>
          <w:rFonts w:ascii="Arial" w:hAnsi="Arial" w:cs="Arial"/>
          <w:sz w:val="20"/>
          <w:szCs w:val="20"/>
        </w:rPr>
      </w:pPr>
      <w:r w:rsidRPr="0047039B">
        <w:rPr>
          <w:rFonts w:ascii="Arial" w:hAnsi="Arial" w:cs="Arial"/>
          <w:sz w:val="20"/>
          <w:szCs w:val="20"/>
        </w:rPr>
        <w:t>Barva vozila kovinska - temnejši odtenek črne barve.</w:t>
      </w:r>
    </w:p>
    <w:p w14:paraId="000C0A10"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Nazivna prostornina motorja najmanj 3000 cm3.</w:t>
      </w:r>
    </w:p>
    <w:p w14:paraId="68EAB8E3"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Moč motorja najmanj 280 kW.</w:t>
      </w:r>
    </w:p>
    <w:p w14:paraId="0FC3DBB3" w14:textId="77777777" w:rsidR="00F1667A" w:rsidRPr="0047039B" w:rsidRDefault="00F1667A" w:rsidP="00F1667A">
      <w:pPr>
        <w:pStyle w:val="Odstavekseznama"/>
        <w:numPr>
          <w:ilvl w:val="0"/>
          <w:numId w:val="36"/>
        </w:numPr>
        <w:spacing w:line="276" w:lineRule="auto"/>
        <w:rPr>
          <w:rFonts w:cs="Arial"/>
          <w:szCs w:val="20"/>
          <w:lang w:eastAsia="sl-SI"/>
        </w:rPr>
      </w:pPr>
      <w:bookmarkStart w:id="1" w:name="_Hlk235443159"/>
      <w:r w:rsidRPr="0047039B">
        <w:rPr>
          <w:rFonts w:cs="Arial"/>
          <w:szCs w:val="20"/>
          <w:lang w:eastAsia="sl-SI"/>
        </w:rPr>
        <w:t xml:space="preserve">Bencinski motor </w:t>
      </w:r>
      <w:r w:rsidRPr="0047039B">
        <w:rPr>
          <w:rFonts w:cs="Arial"/>
          <w:szCs w:val="20"/>
        </w:rPr>
        <w:t>(ne sme biti priključni hibrid ali drugačna kombinacija s polnjenjem preko kabla na vtičnico, polnilno postajo in podobno).</w:t>
      </w:r>
    </w:p>
    <w:bookmarkEnd w:id="1"/>
    <w:p w14:paraId="67D00D1C"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Štirikolesni pogon.</w:t>
      </w:r>
    </w:p>
    <w:p w14:paraId="3393D605"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Avtomatski menjalnik.</w:t>
      </w:r>
    </w:p>
    <w:p w14:paraId="49865868" w14:textId="3F595380"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Medosna razdalja najmanj 2970 mm.</w:t>
      </w:r>
    </w:p>
    <w:p w14:paraId="60E53901" w14:textId="1276F26A" w:rsidR="007F23DF" w:rsidRPr="0047039B" w:rsidRDefault="007F23DF" w:rsidP="00F1667A">
      <w:pPr>
        <w:pStyle w:val="Odstavekseznama"/>
        <w:numPr>
          <w:ilvl w:val="0"/>
          <w:numId w:val="36"/>
        </w:numPr>
        <w:spacing w:line="276" w:lineRule="auto"/>
        <w:rPr>
          <w:rFonts w:cs="Arial"/>
          <w:szCs w:val="20"/>
          <w:lang w:eastAsia="sl-SI"/>
        </w:rPr>
      </w:pPr>
      <w:r w:rsidRPr="0047039B">
        <w:rPr>
          <w:rFonts w:cs="Arial"/>
          <w:szCs w:val="20"/>
          <w:lang w:eastAsia="sl-SI"/>
        </w:rPr>
        <w:t xml:space="preserve">Višina od tal najmanj 180 mm </w:t>
      </w:r>
    </w:p>
    <w:p w14:paraId="41FA5869"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Število sedežev najmanj 4.</w:t>
      </w:r>
    </w:p>
    <w:p w14:paraId="3C1E8AB0"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Čelna zračna blazina za voznika in sovoznika.</w:t>
      </w:r>
    </w:p>
    <w:p w14:paraId="7ABB53E8"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Stranski zračni blazini za voznika in sovoznika.</w:t>
      </w:r>
    </w:p>
    <w:p w14:paraId="7F8EE08A"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Stranski zračni blazini zadaj.</w:t>
      </w:r>
    </w:p>
    <w:p w14:paraId="274918AD"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hAnsi="Arial" w:cs="Arial"/>
          <w:bCs/>
          <w:sz w:val="20"/>
          <w:szCs w:val="20"/>
        </w:rPr>
        <w:t>Avtomatsko prilagajanje snopa dolgih luči.</w:t>
      </w:r>
    </w:p>
    <w:p w14:paraId="3A447925" w14:textId="33C16356"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 xml:space="preserve">Aktivni </w:t>
      </w:r>
      <w:proofErr w:type="spellStart"/>
      <w:r w:rsidRPr="0047039B">
        <w:rPr>
          <w:rFonts w:ascii="Arial" w:eastAsia="Calibri" w:hAnsi="Arial" w:cs="Arial"/>
          <w:sz w:val="20"/>
          <w:szCs w:val="20"/>
        </w:rPr>
        <w:t>tempomat</w:t>
      </w:r>
      <w:proofErr w:type="spellEnd"/>
      <w:r w:rsidRPr="0047039B">
        <w:rPr>
          <w:rFonts w:ascii="Arial" w:eastAsia="Calibri" w:hAnsi="Arial" w:cs="Arial"/>
          <w:sz w:val="20"/>
          <w:szCs w:val="20"/>
        </w:rPr>
        <w:t>.</w:t>
      </w:r>
    </w:p>
    <w:p w14:paraId="6FE8412D" w14:textId="77777777" w:rsidR="00F1667A" w:rsidRPr="0047039B" w:rsidRDefault="00F1667A" w:rsidP="00F1667A">
      <w:pPr>
        <w:pStyle w:val="Odstavekseznama"/>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u w:val="single"/>
        </w:rPr>
      </w:pPr>
      <w:r w:rsidRPr="0047039B">
        <w:rPr>
          <w:rFonts w:cs="Arial"/>
          <w:szCs w:val="20"/>
        </w:rPr>
        <w:t>Tovarniško zatemnjena in toplotno ter zvočno izolacijska stekla.</w:t>
      </w:r>
    </w:p>
    <w:p w14:paraId="3C195927" w14:textId="77777777" w:rsidR="00F1667A" w:rsidRPr="0047039B" w:rsidRDefault="00F1667A" w:rsidP="00F1667A">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47039B">
        <w:rPr>
          <w:rFonts w:ascii="Arial" w:hAnsi="Arial" w:cs="Arial"/>
          <w:sz w:val="20"/>
          <w:szCs w:val="20"/>
        </w:rPr>
        <w:t>Dodatna zatemnitev bočnih stekel za »B« stebričkom in tudi zadnjega stekla prtljažnika.</w:t>
      </w:r>
    </w:p>
    <w:p w14:paraId="337E061C"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hAnsi="Arial" w:cs="Arial"/>
          <w:bCs/>
          <w:sz w:val="20"/>
          <w:szCs w:val="20"/>
        </w:rPr>
        <w:t>Brez oznak o moči vozila na zadnjem delu prtljažnika.</w:t>
      </w:r>
    </w:p>
    <w:p w14:paraId="682590C1"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Zavorni sistem za preprečevanje blokade koles (ABS oziroma druga enakovredna oznaka).</w:t>
      </w:r>
    </w:p>
    <w:p w14:paraId="042F2C36"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Elektronska porazdelitev zavorne sile (EBD oziroma druga enakovredna oznaka).</w:t>
      </w:r>
    </w:p>
    <w:p w14:paraId="20BFBCE8"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Elektronska ojačitev zavorne sile – zavorna asistenca (BAS oziroma druga enakovredna oznaka).</w:t>
      </w:r>
    </w:p>
    <w:p w14:paraId="76BEC6FA"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Sistem za učinkovitejše zaviranje v sili (EBA oziroma druga enakovredna oznaka).</w:t>
      </w:r>
    </w:p>
    <w:p w14:paraId="0FE45597"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Sistem za elektronski nadzor stabilnosti vozila (ESP oziroma druga enakovredna oznaka).</w:t>
      </w:r>
    </w:p>
    <w:p w14:paraId="45B44391"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Sistem za regulacijo zdrsa pogonskih koles (ASR oziroma druga enakovredna oznaka).</w:t>
      </w:r>
    </w:p>
    <w:p w14:paraId="2F90F6FB"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Dinamično uravnavanje podvozja ali enakovredni sistem.</w:t>
      </w:r>
    </w:p>
    <w:p w14:paraId="675FC4D6"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 xml:space="preserve">Najmanj </w:t>
      </w:r>
      <w:proofErr w:type="spellStart"/>
      <w:r w:rsidRPr="0047039B">
        <w:rPr>
          <w:rFonts w:cs="Arial"/>
          <w:szCs w:val="20"/>
          <w:lang w:eastAsia="sl-SI"/>
        </w:rPr>
        <w:t>asistenčni</w:t>
      </w:r>
      <w:proofErr w:type="spellEnd"/>
      <w:r w:rsidRPr="0047039B">
        <w:rPr>
          <w:rFonts w:cs="Arial"/>
          <w:szCs w:val="20"/>
          <w:lang w:eastAsia="sl-SI"/>
        </w:rPr>
        <w:t xml:space="preserve"> sitem za prepoznavanje prometnih znakov, za zaznavanje mrtvega kot, za ohranjanje smeri na voznem pasu, za pomoč pri parkiranju, za avtomatski vklop zasenčenih luči.</w:t>
      </w:r>
    </w:p>
    <w:p w14:paraId="600F34C9" w14:textId="77777777" w:rsidR="00F1667A" w:rsidRPr="0047039B" w:rsidRDefault="00F1667A" w:rsidP="00F1667A">
      <w:pPr>
        <w:numPr>
          <w:ilvl w:val="0"/>
          <w:numId w:val="36"/>
        </w:numPr>
        <w:tabs>
          <w:tab w:val="left" w:pos="851"/>
        </w:tabs>
        <w:spacing w:line="276" w:lineRule="auto"/>
        <w:jc w:val="both"/>
        <w:rPr>
          <w:rFonts w:ascii="Arial" w:hAnsi="Arial" w:cs="Arial"/>
          <w:sz w:val="20"/>
          <w:szCs w:val="20"/>
        </w:rPr>
      </w:pPr>
      <w:r w:rsidRPr="0047039B">
        <w:rPr>
          <w:rFonts w:ascii="Arial" w:hAnsi="Arial" w:cs="Arial"/>
          <w:sz w:val="20"/>
          <w:szCs w:val="20"/>
        </w:rPr>
        <w:t>Aktivni asistent za parkiranje z vizualnimi in zvočnimi opozorili za zaznane ovire ter 360 stopinjsko kamero s prikazom na prikazovalniku multimedijskega sistema s shematsko ponazoritvijo in pomožnimi linijami ali enakovredno.</w:t>
      </w:r>
    </w:p>
    <w:p w14:paraId="4268E434"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Avtomatska (samodejna) klimatska naprava.</w:t>
      </w:r>
    </w:p>
    <w:p w14:paraId="4D0768EB" w14:textId="77777777" w:rsidR="00F1667A" w:rsidRPr="0047039B" w:rsidRDefault="00F1667A" w:rsidP="00F1667A">
      <w:pPr>
        <w:pStyle w:val="Odstavekseznama"/>
        <w:numPr>
          <w:ilvl w:val="0"/>
          <w:numId w:val="36"/>
        </w:numPr>
        <w:spacing w:line="276" w:lineRule="auto"/>
        <w:rPr>
          <w:rFonts w:cs="Arial"/>
          <w:szCs w:val="20"/>
          <w:lang w:eastAsia="sl-SI"/>
        </w:rPr>
      </w:pPr>
      <w:proofErr w:type="spellStart"/>
      <w:r w:rsidRPr="0047039B">
        <w:rPr>
          <w:rFonts w:cs="Arial"/>
          <w:szCs w:val="20"/>
          <w:lang w:eastAsia="sl-SI"/>
        </w:rPr>
        <w:t>Multifunkcijski</w:t>
      </w:r>
      <w:proofErr w:type="spellEnd"/>
      <w:r w:rsidRPr="0047039B">
        <w:rPr>
          <w:rFonts w:cs="Arial"/>
          <w:szCs w:val="20"/>
          <w:lang w:eastAsia="sl-SI"/>
        </w:rPr>
        <w:t xml:space="preserve"> volan.</w:t>
      </w:r>
    </w:p>
    <w:p w14:paraId="3050EAE5" w14:textId="77777777" w:rsidR="00F1667A" w:rsidRPr="0047039B" w:rsidRDefault="00F1667A" w:rsidP="00F1667A">
      <w:pPr>
        <w:pStyle w:val="Odstavekseznama"/>
        <w:numPr>
          <w:ilvl w:val="0"/>
          <w:numId w:val="36"/>
        </w:numPr>
        <w:spacing w:line="276" w:lineRule="auto"/>
        <w:rPr>
          <w:rFonts w:cs="Arial"/>
          <w:szCs w:val="20"/>
          <w:lang w:eastAsia="sl-SI"/>
        </w:rPr>
      </w:pPr>
      <w:proofErr w:type="spellStart"/>
      <w:r w:rsidRPr="0047039B">
        <w:rPr>
          <w:rFonts w:cs="Arial"/>
          <w:szCs w:val="20"/>
          <w:lang w:eastAsia="sl-SI"/>
        </w:rPr>
        <w:t>Servo</w:t>
      </w:r>
      <w:proofErr w:type="spellEnd"/>
      <w:r w:rsidRPr="0047039B">
        <w:rPr>
          <w:rFonts w:cs="Arial"/>
          <w:szCs w:val="20"/>
          <w:lang w:eastAsia="sl-SI"/>
        </w:rPr>
        <w:t xml:space="preserve"> volan ali enakovredno.</w:t>
      </w:r>
    </w:p>
    <w:p w14:paraId="2B501FC5"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lang w:eastAsia="sl-SI"/>
        </w:rPr>
        <w:t>Električni pomik stekel na prednjih in zadnjih vratih.</w:t>
      </w:r>
    </w:p>
    <w:p w14:paraId="3BDF9478" w14:textId="77777777" w:rsidR="00F1667A" w:rsidRPr="0047039B" w:rsidRDefault="00F1667A" w:rsidP="00F1667A">
      <w:pPr>
        <w:pStyle w:val="Odstavekseznama"/>
        <w:numPr>
          <w:ilvl w:val="0"/>
          <w:numId w:val="36"/>
        </w:numPr>
        <w:spacing w:line="276" w:lineRule="auto"/>
        <w:rPr>
          <w:rFonts w:cs="Arial"/>
          <w:szCs w:val="20"/>
          <w:lang w:eastAsia="sl-SI"/>
        </w:rPr>
      </w:pPr>
      <w:r w:rsidRPr="0047039B">
        <w:rPr>
          <w:rFonts w:cs="Arial"/>
          <w:szCs w:val="20"/>
        </w:rPr>
        <w:t>Parkirni senzorji spredaj in zadaj.</w:t>
      </w:r>
      <w:r w:rsidRPr="0047039B">
        <w:rPr>
          <w:rFonts w:cs="Arial"/>
          <w:szCs w:val="20"/>
          <w:lang w:eastAsia="sl-SI"/>
        </w:rPr>
        <w:t xml:space="preserve"> </w:t>
      </w:r>
    </w:p>
    <w:p w14:paraId="0B4F9983" w14:textId="77777777" w:rsidR="00F1667A" w:rsidRPr="0047039B" w:rsidRDefault="00F1667A" w:rsidP="00F1667A">
      <w:pPr>
        <w:pStyle w:val="Odstavekseznama"/>
        <w:numPr>
          <w:ilvl w:val="0"/>
          <w:numId w:val="36"/>
        </w:numPr>
        <w:tabs>
          <w:tab w:val="left" w:pos="851"/>
        </w:tabs>
        <w:spacing w:line="276" w:lineRule="auto"/>
        <w:rPr>
          <w:rFonts w:eastAsia="Calibri" w:cs="Arial"/>
          <w:szCs w:val="20"/>
        </w:rPr>
      </w:pPr>
      <w:r w:rsidRPr="0047039B">
        <w:rPr>
          <w:rFonts w:cs="Arial"/>
          <w:szCs w:val="20"/>
          <w:lang w:eastAsia="sl-SI"/>
        </w:rPr>
        <w:t>Samodejna kontrola tlaka v pnevmatikah.</w:t>
      </w:r>
    </w:p>
    <w:p w14:paraId="07C0E8DF"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Samodejna zatemnitev notranjega ogledala.</w:t>
      </w:r>
    </w:p>
    <w:p w14:paraId="0EB261EC"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lastRenderedPageBreak/>
        <w:t>Ogrevana in poklopna zunanja ogledala.</w:t>
      </w:r>
    </w:p>
    <w:p w14:paraId="6C6342F8"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Daljinsko centralno zaklepanje vozila.</w:t>
      </w:r>
    </w:p>
    <w:p w14:paraId="370D12B0"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Alarmna varnostna naprava.</w:t>
      </w:r>
    </w:p>
    <w:p w14:paraId="0B92C7AD"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Brezžično polnjenje telefona (induktivno).</w:t>
      </w:r>
    </w:p>
    <w:p w14:paraId="7431F934"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hAnsi="Arial" w:cs="Arial"/>
          <w:sz w:val="20"/>
          <w:szCs w:val="20"/>
        </w:rPr>
        <w:t xml:space="preserve">Zasilno rezervno kolo ali enakovredno ali </w:t>
      </w:r>
      <w:r w:rsidRPr="0047039B">
        <w:rPr>
          <w:rFonts w:ascii="Arial" w:eastAsia="Calibri" w:hAnsi="Arial" w:cs="Arial"/>
          <w:sz w:val="20"/>
          <w:szCs w:val="20"/>
        </w:rPr>
        <w:t>Pribor za krpanje pnevmatik (pena).</w:t>
      </w:r>
    </w:p>
    <w:p w14:paraId="1583D109" w14:textId="77777777" w:rsidR="00F1667A" w:rsidRPr="0047039B" w:rsidRDefault="00F1667A" w:rsidP="00F1667A">
      <w:pPr>
        <w:numPr>
          <w:ilvl w:val="0"/>
          <w:numId w:val="36"/>
        </w:numPr>
        <w:tabs>
          <w:tab w:val="left" w:pos="851"/>
        </w:tabs>
        <w:spacing w:line="276" w:lineRule="auto"/>
        <w:jc w:val="both"/>
        <w:rPr>
          <w:rFonts w:ascii="Arial" w:hAnsi="Arial" w:cs="Arial"/>
          <w:sz w:val="20"/>
          <w:szCs w:val="20"/>
        </w:rPr>
      </w:pPr>
      <w:r w:rsidRPr="0047039B">
        <w:rPr>
          <w:rFonts w:ascii="Arial" w:hAnsi="Arial" w:cs="Arial"/>
          <w:sz w:val="20"/>
          <w:szCs w:val="20"/>
        </w:rPr>
        <w:t>Radijski sprejemnik s tovarniško vgrajeno navigacijo z zemljevidi Evrope.</w:t>
      </w:r>
    </w:p>
    <w:p w14:paraId="7CF6F459" w14:textId="77777777" w:rsidR="00F1667A" w:rsidRPr="0047039B" w:rsidRDefault="00F1667A" w:rsidP="00F1667A">
      <w:pPr>
        <w:numPr>
          <w:ilvl w:val="0"/>
          <w:numId w:val="36"/>
        </w:numPr>
        <w:tabs>
          <w:tab w:val="left" w:pos="851"/>
        </w:tabs>
        <w:spacing w:line="276" w:lineRule="auto"/>
        <w:jc w:val="both"/>
        <w:rPr>
          <w:rFonts w:ascii="Arial" w:hAnsi="Arial" w:cs="Arial"/>
          <w:sz w:val="20"/>
          <w:szCs w:val="20"/>
        </w:rPr>
      </w:pPr>
      <w:r w:rsidRPr="0047039B">
        <w:rPr>
          <w:rFonts w:ascii="Arial" w:hAnsi="Arial" w:cs="Arial"/>
          <w:sz w:val="20"/>
          <w:szCs w:val="20"/>
        </w:rPr>
        <w:t>Hlajenje in ogrevanje sprednjih in zadnjih sedežev.</w:t>
      </w:r>
    </w:p>
    <w:p w14:paraId="2908EF5F"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 xml:space="preserve">Brez strešnega okna ali pomičnega strešnega okna ali kakršne koli druge izvedbe strešnega okna,  v kolikor to ni mogoče, mora biti omogočeno, da se </w:t>
      </w:r>
      <w:r w:rsidRPr="0047039B">
        <w:rPr>
          <w:rFonts w:ascii="Arial" w:hAnsi="Arial" w:cs="Arial"/>
          <w:sz w:val="20"/>
          <w:szCs w:val="20"/>
        </w:rPr>
        <w:t>s senčilom, panelom ali drugo ekvivalentno možnostjo, popolnoma prekrije prosojnost.</w:t>
      </w:r>
    </w:p>
    <w:p w14:paraId="56D3DEDC"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r w:rsidRPr="0047039B">
        <w:rPr>
          <w:rFonts w:ascii="Arial" w:eastAsia="Calibri" w:hAnsi="Arial" w:cs="Arial"/>
          <w:sz w:val="20"/>
          <w:szCs w:val="20"/>
        </w:rPr>
        <w:t>Komplet pletenih avtomobilskih preprog in dodatni komplet gumijastih avtomobilskih preprog.</w:t>
      </w:r>
    </w:p>
    <w:p w14:paraId="1919857A" w14:textId="77777777" w:rsidR="00F1667A" w:rsidRPr="0047039B" w:rsidRDefault="00F1667A" w:rsidP="00F1667A">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rPr>
      </w:pPr>
      <w:r w:rsidRPr="0047039B">
        <w:rPr>
          <w:rFonts w:ascii="Arial" w:eastAsia="Calibri" w:hAnsi="Arial" w:cs="Arial"/>
          <w:sz w:val="20"/>
          <w:szCs w:val="20"/>
        </w:rPr>
        <w:t>Strgalo za led.</w:t>
      </w:r>
    </w:p>
    <w:p w14:paraId="03224DD9" w14:textId="77777777" w:rsidR="00F1667A" w:rsidRPr="0047039B" w:rsidRDefault="00F1667A" w:rsidP="00F1667A">
      <w:pPr>
        <w:numPr>
          <w:ilvl w:val="0"/>
          <w:numId w:val="36"/>
        </w:numPr>
        <w:tabs>
          <w:tab w:val="left" w:pos="851"/>
        </w:tabs>
        <w:spacing w:line="276" w:lineRule="auto"/>
        <w:jc w:val="both"/>
        <w:rPr>
          <w:rFonts w:ascii="Arial" w:eastAsia="Calibri" w:hAnsi="Arial" w:cs="Arial"/>
          <w:sz w:val="20"/>
          <w:szCs w:val="20"/>
        </w:rPr>
      </w:pPr>
      <w:bookmarkStart w:id="2" w:name="_Hlk235443338"/>
      <w:r w:rsidRPr="0047039B">
        <w:rPr>
          <w:rFonts w:ascii="Arial" w:eastAsia="Calibri" w:hAnsi="Arial" w:cs="Arial"/>
          <w:sz w:val="20"/>
          <w:szCs w:val="20"/>
        </w:rPr>
        <w:t>Komplet okvirjev registrskih tablic v črni barvi brez potiska.</w:t>
      </w:r>
    </w:p>
    <w:bookmarkEnd w:id="2"/>
    <w:p w14:paraId="56113DF8" w14:textId="7BA5118B" w:rsidR="00F1667A" w:rsidRPr="0047039B" w:rsidRDefault="00F1667A" w:rsidP="00F1667A">
      <w:pPr>
        <w:numPr>
          <w:ilvl w:val="0"/>
          <w:numId w:val="36"/>
        </w:numPr>
        <w:tabs>
          <w:tab w:val="left" w:pos="851"/>
        </w:tabs>
        <w:spacing w:line="276" w:lineRule="auto"/>
        <w:jc w:val="both"/>
        <w:rPr>
          <w:rFonts w:ascii="Arial" w:hAnsi="Arial" w:cs="Arial"/>
          <w:sz w:val="20"/>
          <w:szCs w:val="20"/>
        </w:rPr>
      </w:pPr>
      <w:r w:rsidRPr="0047039B">
        <w:rPr>
          <w:rFonts w:ascii="Arial" w:eastAsia="Calibri" w:hAnsi="Arial" w:cs="Arial"/>
          <w:sz w:val="20"/>
          <w:szCs w:val="20"/>
        </w:rPr>
        <w:t>Kovinska zaščitna mreža za zaščito zadnjega dela vozila vijačena v kovinske dele vozila (potniški del – prtljažnik).</w:t>
      </w:r>
    </w:p>
    <w:p w14:paraId="6E833F84" w14:textId="77777777" w:rsidR="00F1667A" w:rsidRPr="0047039B" w:rsidRDefault="00F1667A" w:rsidP="00F1667A">
      <w:pPr>
        <w:numPr>
          <w:ilvl w:val="0"/>
          <w:numId w:val="36"/>
        </w:numPr>
        <w:spacing w:line="276" w:lineRule="auto"/>
        <w:jc w:val="both"/>
        <w:rPr>
          <w:rFonts w:ascii="Arial" w:hAnsi="Arial" w:cs="Arial"/>
          <w:sz w:val="20"/>
          <w:szCs w:val="20"/>
        </w:rPr>
      </w:pPr>
      <w:r w:rsidRPr="0047039B">
        <w:rPr>
          <w:rFonts w:ascii="Arial" w:hAnsi="Arial" w:cs="Arial"/>
          <w:bCs/>
          <w:sz w:val="20"/>
          <w:szCs w:val="20"/>
        </w:rPr>
        <w:t xml:space="preserve">Obvezna oprema v skladu s slovensko zakonodajo (prva pomoč, varnostni trikotnik, rezervne žarnice) in </w:t>
      </w:r>
      <w:r w:rsidRPr="0047039B">
        <w:rPr>
          <w:rFonts w:ascii="Arial" w:hAnsi="Arial" w:cs="Arial"/>
          <w:sz w:val="20"/>
          <w:szCs w:val="20"/>
        </w:rPr>
        <w:t>varnostni jopič 2 priloženo v vozilu</w:t>
      </w:r>
      <w:r w:rsidRPr="0047039B">
        <w:rPr>
          <w:rFonts w:ascii="Arial" w:hAnsi="Arial" w:cs="Arial"/>
          <w:bCs/>
          <w:sz w:val="20"/>
          <w:szCs w:val="20"/>
        </w:rPr>
        <w:t>. Prva pomoč ne sme biti starejša več kot 1 leto od dneva prevzema.</w:t>
      </w:r>
    </w:p>
    <w:p w14:paraId="3C28956D" w14:textId="77777777" w:rsidR="00F1667A" w:rsidRPr="0047039B" w:rsidRDefault="00F1667A" w:rsidP="00F1667A">
      <w:pPr>
        <w:numPr>
          <w:ilvl w:val="0"/>
          <w:numId w:val="36"/>
        </w:numPr>
        <w:tabs>
          <w:tab w:val="left" w:pos="851"/>
        </w:tabs>
        <w:spacing w:line="276" w:lineRule="auto"/>
        <w:jc w:val="both"/>
        <w:rPr>
          <w:rFonts w:ascii="Arial" w:hAnsi="Arial" w:cs="Arial"/>
          <w:sz w:val="20"/>
          <w:szCs w:val="20"/>
        </w:rPr>
      </w:pPr>
      <w:r w:rsidRPr="0047039B">
        <w:rPr>
          <w:rFonts w:ascii="Arial" w:hAnsi="Arial" w:cs="Arial"/>
          <w:bCs/>
          <w:sz w:val="20"/>
          <w:szCs w:val="20"/>
        </w:rPr>
        <w:t xml:space="preserve">Dodaten komplet avtoplaščev, </w:t>
      </w:r>
      <w:r w:rsidRPr="0047039B">
        <w:rPr>
          <w:rFonts w:ascii="Arial" w:hAnsi="Arial" w:cs="Arial"/>
          <w:sz w:val="20"/>
          <w:szCs w:val="20"/>
        </w:rPr>
        <w:t>in sicer poleg kompleta letnih avtoplaščev tudi komplet zimskih avtoplaščev M+S (zimskih) z oznako snežinke "</w:t>
      </w:r>
      <w:proofErr w:type="spellStart"/>
      <w:r w:rsidRPr="0047039B">
        <w:rPr>
          <w:rFonts w:ascii="Arial" w:hAnsi="Arial" w:cs="Arial"/>
          <w:sz w:val="20"/>
          <w:szCs w:val="20"/>
        </w:rPr>
        <w:t>snowflake</w:t>
      </w:r>
      <w:proofErr w:type="spellEnd"/>
      <w:r w:rsidRPr="0047039B">
        <w:rPr>
          <w:rFonts w:ascii="Arial" w:hAnsi="Arial" w:cs="Arial"/>
          <w:sz w:val="20"/>
          <w:szCs w:val="20"/>
        </w:rPr>
        <w:t xml:space="preserve"> on </w:t>
      </w:r>
      <w:proofErr w:type="spellStart"/>
      <w:r w:rsidRPr="0047039B">
        <w:rPr>
          <w:rFonts w:ascii="Arial" w:hAnsi="Arial" w:cs="Arial"/>
          <w:sz w:val="20"/>
          <w:szCs w:val="20"/>
        </w:rPr>
        <w:t>the</w:t>
      </w:r>
      <w:proofErr w:type="spellEnd"/>
      <w:r w:rsidRPr="0047039B">
        <w:rPr>
          <w:rFonts w:ascii="Arial" w:hAnsi="Arial" w:cs="Arial"/>
          <w:sz w:val="20"/>
          <w:szCs w:val="20"/>
        </w:rPr>
        <w:t xml:space="preserve"> </w:t>
      </w:r>
      <w:proofErr w:type="spellStart"/>
      <w:r w:rsidRPr="0047039B">
        <w:rPr>
          <w:rFonts w:ascii="Arial" w:hAnsi="Arial" w:cs="Arial"/>
          <w:sz w:val="20"/>
          <w:szCs w:val="20"/>
        </w:rPr>
        <w:t>mountain</w:t>
      </w:r>
      <w:proofErr w:type="spellEnd"/>
      <w:r w:rsidRPr="0047039B">
        <w:rPr>
          <w:rFonts w:ascii="Arial" w:hAnsi="Arial" w:cs="Arial"/>
          <w:sz w:val="20"/>
          <w:szCs w:val="20"/>
        </w:rPr>
        <w:t>" skladen z navedenimi zahtevami naročnika. Vozila morajo biti ob dobavi opremljena z avtoplašči, ki so, upoštevajoč zakonodajo, ustrezni za čas, v katerem so vozila dobavljena.</w:t>
      </w:r>
    </w:p>
    <w:p w14:paraId="273662DC" w14:textId="77777777" w:rsidR="00F1667A" w:rsidRPr="0047039B" w:rsidRDefault="00F1667A" w:rsidP="00F1667A">
      <w:pPr>
        <w:tabs>
          <w:tab w:val="left" w:pos="851"/>
        </w:tabs>
        <w:spacing w:line="276" w:lineRule="auto"/>
        <w:ind w:left="340"/>
        <w:jc w:val="both"/>
        <w:rPr>
          <w:rFonts w:ascii="Arial" w:hAnsi="Arial" w:cs="Arial"/>
          <w:sz w:val="20"/>
          <w:szCs w:val="20"/>
        </w:rPr>
      </w:pPr>
    </w:p>
    <w:p w14:paraId="6C7B6278" w14:textId="77777777" w:rsidR="00F1667A" w:rsidRPr="0047039B" w:rsidRDefault="00F1667A" w:rsidP="00F1667A">
      <w:pPr>
        <w:tabs>
          <w:tab w:val="left" w:pos="851"/>
        </w:tabs>
        <w:spacing w:line="276" w:lineRule="auto"/>
        <w:jc w:val="both"/>
        <w:rPr>
          <w:rFonts w:ascii="Arial" w:hAnsi="Arial" w:cs="Arial"/>
          <w:sz w:val="20"/>
          <w:szCs w:val="20"/>
        </w:rPr>
      </w:pPr>
      <w:r w:rsidRPr="0047039B">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547D798C" w14:textId="77777777" w:rsidR="00F1667A" w:rsidRPr="0047039B" w:rsidRDefault="00F1667A" w:rsidP="00F1667A">
      <w:pPr>
        <w:tabs>
          <w:tab w:val="left" w:pos="860"/>
          <w:tab w:val="left" w:pos="9250"/>
        </w:tabs>
        <w:spacing w:line="276" w:lineRule="auto"/>
        <w:jc w:val="both"/>
        <w:rPr>
          <w:rFonts w:ascii="Arial" w:eastAsia="Calibri" w:hAnsi="Arial" w:cs="Arial"/>
          <w:b/>
          <w:sz w:val="20"/>
          <w:szCs w:val="20"/>
        </w:rPr>
      </w:pPr>
    </w:p>
    <w:p w14:paraId="6CACD5AF" w14:textId="77777777" w:rsidR="00F1667A" w:rsidRPr="0047039B" w:rsidRDefault="00F1667A" w:rsidP="00F1667A">
      <w:pPr>
        <w:tabs>
          <w:tab w:val="left" w:pos="860"/>
          <w:tab w:val="left" w:pos="9250"/>
        </w:tabs>
        <w:spacing w:line="276" w:lineRule="auto"/>
        <w:jc w:val="both"/>
        <w:rPr>
          <w:rFonts w:ascii="Arial" w:eastAsia="Calibri" w:hAnsi="Arial" w:cs="Arial"/>
          <w:b/>
          <w:sz w:val="20"/>
          <w:szCs w:val="20"/>
        </w:rPr>
      </w:pPr>
      <w:r w:rsidRPr="0047039B">
        <w:rPr>
          <w:rFonts w:ascii="Arial" w:eastAsia="Calibri" w:hAnsi="Arial" w:cs="Arial"/>
          <w:b/>
          <w:sz w:val="20"/>
          <w:szCs w:val="20"/>
        </w:rPr>
        <w:t>Dodatna zahtevana policijska in druga oprema</w:t>
      </w:r>
    </w:p>
    <w:p w14:paraId="3D8E9502" w14:textId="77777777" w:rsidR="00F1667A" w:rsidRPr="0047039B" w:rsidRDefault="00F1667A" w:rsidP="00F1667A">
      <w:pPr>
        <w:numPr>
          <w:ilvl w:val="0"/>
          <w:numId w:val="35"/>
        </w:numPr>
        <w:spacing w:line="276" w:lineRule="auto"/>
        <w:contextualSpacing/>
        <w:jc w:val="both"/>
        <w:rPr>
          <w:rFonts w:ascii="Arial" w:hAnsi="Arial" w:cs="Arial"/>
          <w:sz w:val="20"/>
          <w:szCs w:val="20"/>
        </w:rPr>
      </w:pPr>
      <w:r w:rsidRPr="0047039B">
        <w:rPr>
          <w:rFonts w:ascii="Arial" w:hAnsi="Arial" w:cs="Arial"/>
          <w:sz w:val="20"/>
          <w:szCs w:val="20"/>
        </w:rPr>
        <w:t>Svetlobna in zvočna signalizacija – v skladu s specifikacijo za svetlobno in zvočno signalizacijo civilnega patruljnega vozila – prikrite montaže. Vsa svetlobna in zvočna signalizacija mora biti v vozilo vgrajena čim bolj neopazno.</w:t>
      </w:r>
    </w:p>
    <w:p w14:paraId="21F74013" w14:textId="77777777" w:rsidR="00F1667A" w:rsidRPr="0047039B" w:rsidRDefault="00F1667A" w:rsidP="00F1667A">
      <w:pPr>
        <w:pStyle w:val="Odstavekseznama"/>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lang w:eastAsia="sl-SI"/>
        </w:rPr>
      </w:pPr>
      <w:r w:rsidRPr="0047039B">
        <w:rPr>
          <w:rFonts w:cs="Arial"/>
          <w:szCs w:val="20"/>
          <w:lang w:eastAsia="sl-SI"/>
        </w:rPr>
        <w:t>Ustrezna Tetra radijska antena – v skladu s specifikacijo digitalne Tetra avtomobilske radijske postaje.</w:t>
      </w:r>
    </w:p>
    <w:p w14:paraId="2561E448" w14:textId="77777777" w:rsidR="00F1667A" w:rsidRPr="0047039B" w:rsidRDefault="00F1667A" w:rsidP="00F1667A">
      <w:pPr>
        <w:pStyle w:val="Odstavekseznama"/>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lang w:eastAsia="sl-SI"/>
        </w:rPr>
      </w:pPr>
      <w:r w:rsidRPr="0047039B">
        <w:rPr>
          <w:rFonts w:cs="Arial"/>
          <w:szCs w:val="20"/>
          <w:lang w:eastAsia="sl-SI"/>
        </w:rPr>
        <w:t>Ustrezna GPS antena priključena na radijsko postajo Tetra - v skladu s specifikacijo digitalne Tetra avtomobilske radijske postaje.</w:t>
      </w:r>
    </w:p>
    <w:p w14:paraId="377F6DA8" w14:textId="77777777" w:rsidR="00F1667A" w:rsidRPr="0047039B" w:rsidRDefault="00F1667A" w:rsidP="00F1667A">
      <w:pPr>
        <w:pStyle w:val="Odstavekseznama"/>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47039B">
        <w:rPr>
          <w:rFonts w:cs="Arial"/>
          <w:szCs w:val="20"/>
        </w:rPr>
        <w:t>Sistem za relejski odklop vseh porabnikov dodatne montaže priključenih na avtomobilski akumulator, ko napetost akumulatorja pade pod 12V.</w:t>
      </w:r>
    </w:p>
    <w:p w14:paraId="2E9E9528" w14:textId="77777777" w:rsidR="00F1667A" w:rsidRPr="0047039B" w:rsidRDefault="00F1667A" w:rsidP="00F1667A">
      <w:pPr>
        <w:numPr>
          <w:ilvl w:val="0"/>
          <w:numId w:val="35"/>
        </w:numPr>
        <w:spacing w:line="276" w:lineRule="auto"/>
        <w:contextualSpacing/>
        <w:jc w:val="both"/>
        <w:rPr>
          <w:rFonts w:ascii="Arial" w:hAnsi="Arial" w:cs="Arial"/>
          <w:sz w:val="20"/>
          <w:szCs w:val="20"/>
        </w:rPr>
      </w:pPr>
      <w:r w:rsidRPr="0047039B">
        <w:rPr>
          <w:rFonts w:ascii="Arial" w:hAnsi="Arial" w:cs="Arial"/>
          <w:sz w:val="20"/>
          <w:szCs w:val="20"/>
        </w:rPr>
        <w:t>Gasilni aparat z gasilno sposobnostjo najmanj 5A 34B (cca 1 kg) s kovinskim ventilom, ki mora biti varno pritrjen.</w:t>
      </w:r>
    </w:p>
    <w:p w14:paraId="14CCF22E" w14:textId="77777777" w:rsidR="00F1667A" w:rsidRPr="0047039B" w:rsidRDefault="00F1667A" w:rsidP="00F1667A">
      <w:pPr>
        <w:numPr>
          <w:ilvl w:val="0"/>
          <w:numId w:val="35"/>
        </w:numPr>
        <w:spacing w:line="276" w:lineRule="auto"/>
        <w:contextualSpacing/>
        <w:jc w:val="both"/>
        <w:rPr>
          <w:rFonts w:ascii="Arial" w:hAnsi="Arial" w:cs="Arial"/>
          <w:sz w:val="20"/>
          <w:szCs w:val="20"/>
        </w:rPr>
      </w:pPr>
      <w:r w:rsidRPr="0047039B">
        <w:rPr>
          <w:rFonts w:ascii="Arial" w:hAnsi="Arial" w:cs="Arial"/>
          <w:sz w:val="20"/>
          <w:szCs w:val="20"/>
        </w:rPr>
        <w:t>Dodatno vgrajena dvojna USB polnilna vtičnica (2 USB priklopa) 5V z tokom najmanj 2A po priključku nameščen na sredinskem delu v kabini po dogovoru z naročnikom.</w:t>
      </w:r>
    </w:p>
    <w:p w14:paraId="15738F9A" w14:textId="77777777" w:rsidR="00F1667A" w:rsidRPr="0047039B" w:rsidRDefault="00F1667A" w:rsidP="00F1667A">
      <w:pPr>
        <w:pStyle w:val="Odstavekseznama"/>
        <w:numPr>
          <w:ilvl w:val="0"/>
          <w:numId w:val="35"/>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47039B">
        <w:rPr>
          <w:rFonts w:cs="Arial"/>
          <w:szCs w:val="20"/>
        </w:rPr>
        <w:t>Ročna akumulatorska led svetilka s polnilcem po priloženi specifikaciji.</w:t>
      </w:r>
    </w:p>
    <w:p w14:paraId="0D58C5F7" w14:textId="77777777" w:rsidR="00F1667A" w:rsidRPr="0047039B" w:rsidRDefault="00F1667A" w:rsidP="00F1667A">
      <w:pPr>
        <w:numPr>
          <w:ilvl w:val="0"/>
          <w:numId w:val="35"/>
        </w:numPr>
        <w:spacing w:line="276" w:lineRule="auto"/>
        <w:contextualSpacing/>
        <w:jc w:val="both"/>
        <w:rPr>
          <w:rFonts w:ascii="Arial" w:hAnsi="Arial" w:cs="Arial"/>
          <w:sz w:val="20"/>
          <w:szCs w:val="20"/>
        </w:rPr>
      </w:pPr>
      <w:r w:rsidRPr="0047039B">
        <w:rPr>
          <w:rFonts w:ascii="Arial" w:hAnsi="Arial" w:cs="Arial"/>
          <w:sz w:val="20"/>
          <w:szCs w:val="20"/>
        </w:rPr>
        <w:t>Pri sopotniku spredaj po obveznem posvetu z naročnikom – uporabnikom na primernem mestu, namestiti »ježke«, pritrdilne trakove, zaponke ali trakove za pričvrstitev dolgocevnega orožja.</w:t>
      </w:r>
    </w:p>
    <w:p w14:paraId="21AF3EFE" w14:textId="77777777" w:rsidR="00F1667A" w:rsidRPr="0047039B" w:rsidRDefault="00F1667A" w:rsidP="00F1667A">
      <w:pPr>
        <w:spacing w:line="276" w:lineRule="auto"/>
        <w:contextualSpacing/>
        <w:jc w:val="both"/>
        <w:rPr>
          <w:rFonts w:ascii="Arial" w:hAnsi="Arial" w:cs="Arial"/>
          <w:bCs/>
          <w:sz w:val="20"/>
          <w:szCs w:val="20"/>
        </w:rPr>
      </w:pPr>
    </w:p>
    <w:p w14:paraId="5B105AD5" w14:textId="77777777" w:rsidR="00F1667A" w:rsidRPr="0047039B" w:rsidRDefault="00F1667A" w:rsidP="00F1667A">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b/>
          <w:bCs/>
          <w:sz w:val="20"/>
          <w:szCs w:val="20"/>
        </w:rPr>
      </w:pPr>
      <w:r w:rsidRPr="0047039B">
        <w:rPr>
          <w:rFonts w:ascii="Arial" w:eastAsia="Calibri" w:hAnsi="Arial" w:cs="Arial"/>
          <w:b/>
          <w:sz w:val="20"/>
          <w:szCs w:val="20"/>
        </w:rPr>
        <w:t>Specifikacija zahtevane in druge policijske opreme</w:t>
      </w:r>
    </w:p>
    <w:p w14:paraId="1D797EF0" w14:textId="77777777" w:rsidR="00F1667A" w:rsidRPr="0047039B" w:rsidRDefault="00F1667A" w:rsidP="00F1667A">
      <w:pPr>
        <w:spacing w:line="276" w:lineRule="auto"/>
        <w:jc w:val="both"/>
        <w:rPr>
          <w:rFonts w:ascii="Arial" w:eastAsia="Calibri" w:hAnsi="Arial" w:cs="Arial"/>
          <w:b/>
          <w:sz w:val="20"/>
          <w:szCs w:val="20"/>
        </w:rPr>
      </w:pPr>
    </w:p>
    <w:p w14:paraId="590783B2" w14:textId="77777777" w:rsidR="00F1667A" w:rsidRPr="0047039B" w:rsidRDefault="00F1667A" w:rsidP="00F1667A">
      <w:pPr>
        <w:spacing w:line="276" w:lineRule="auto"/>
        <w:jc w:val="both"/>
        <w:rPr>
          <w:rFonts w:ascii="Arial" w:eastAsia="Calibri" w:hAnsi="Arial" w:cs="Arial"/>
          <w:sz w:val="20"/>
          <w:szCs w:val="20"/>
        </w:rPr>
      </w:pPr>
      <w:r w:rsidRPr="0047039B">
        <w:rPr>
          <w:rFonts w:ascii="Arial" w:eastAsia="Calibri" w:hAnsi="Arial" w:cs="Arial"/>
          <w:b/>
          <w:sz w:val="20"/>
          <w:szCs w:val="20"/>
        </w:rPr>
        <w:t>Svetlobna in zvočna signalizacija</w:t>
      </w:r>
      <w:r w:rsidRPr="0047039B">
        <w:rPr>
          <w:rFonts w:ascii="Arial" w:eastAsia="Calibri" w:hAnsi="Arial" w:cs="Arial"/>
          <w:sz w:val="20"/>
          <w:szCs w:val="20"/>
        </w:rPr>
        <w:t xml:space="preserve"> </w:t>
      </w:r>
    </w:p>
    <w:p w14:paraId="10541A96" w14:textId="77777777" w:rsidR="00F1667A" w:rsidRPr="0047039B" w:rsidRDefault="00F1667A" w:rsidP="00F1667A">
      <w:pPr>
        <w:spacing w:line="276" w:lineRule="auto"/>
        <w:jc w:val="both"/>
        <w:rPr>
          <w:rFonts w:ascii="Arial" w:hAnsi="Arial" w:cs="Arial"/>
          <w:sz w:val="20"/>
          <w:szCs w:val="20"/>
        </w:rPr>
      </w:pPr>
      <w:r w:rsidRPr="0047039B">
        <w:rPr>
          <w:rFonts w:ascii="Arial" w:hAnsi="Arial" w:cs="Arial"/>
          <w:sz w:val="20"/>
          <w:szCs w:val="20"/>
        </w:rPr>
        <w:lastRenderedPageBreak/>
        <w:t>Opozorilne luči morajo sevati utripajočo modro svetlobo in možnost sevanja rdeče svetlobe. Vsa svetlobna signalizacija za vsa vozila mora biti izdelana v skladu s pravilnikom ECE R 65 in aneksi k pravilniku. Svetlobna signalizacija mora ustrezati pritrditvi na vozilo za hitrosti nad 150 km/h. Vsi sestavni deli svetlobne signalizacije morajo biti iz nerjavečih materialov. Ponudnik k ponudbi predloži dokazne listine (ateste, certifikate,…) s katerimi dokazuje skladnost z navedenim standardom.</w:t>
      </w:r>
    </w:p>
    <w:p w14:paraId="058C9495" w14:textId="77777777" w:rsidR="00F1667A" w:rsidRPr="0047039B" w:rsidRDefault="00F1667A" w:rsidP="00F1667A">
      <w:pPr>
        <w:spacing w:line="276" w:lineRule="auto"/>
        <w:jc w:val="both"/>
        <w:rPr>
          <w:rFonts w:ascii="Arial" w:hAnsi="Arial" w:cs="Arial"/>
          <w:sz w:val="20"/>
          <w:szCs w:val="20"/>
        </w:rPr>
      </w:pPr>
    </w:p>
    <w:p w14:paraId="7D2CD26B" w14:textId="77777777" w:rsidR="00F1667A" w:rsidRPr="0047039B" w:rsidRDefault="00F1667A" w:rsidP="00F1667A">
      <w:pPr>
        <w:tabs>
          <w:tab w:val="num" w:pos="360"/>
        </w:tabs>
        <w:spacing w:line="276" w:lineRule="auto"/>
        <w:jc w:val="both"/>
        <w:rPr>
          <w:rFonts w:ascii="Arial" w:hAnsi="Arial" w:cs="Arial"/>
          <w:b/>
          <w:sz w:val="20"/>
          <w:szCs w:val="20"/>
        </w:rPr>
      </w:pPr>
      <w:r w:rsidRPr="0047039B">
        <w:rPr>
          <w:rFonts w:ascii="Arial" w:hAnsi="Arial" w:cs="Arial"/>
          <w:b/>
          <w:sz w:val="20"/>
          <w:szCs w:val="20"/>
        </w:rPr>
        <w:t>V kabini vozila - magnetna utripajoča svetilka</w:t>
      </w:r>
    </w:p>
    <w:p w14:paraId="3B915F36" w14:textId="77777777" w:rsidR="00F1667A" w:rsidRPr="0047039B" w:rsidRDefault="00F1667A" w:rsidP="00F1667A">
      <w:pPr>
        <w:numPr>
          <w:ilvl w:val="0"/>
          <w:numId w:val="35"/>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r w:rsidRPr="0047039B">
        <w:rPr>
          <w:rFonts w:ascii="Arial" w:hAnsi="Arial" w:cs="Arial"/>
          <w:sz w:val="20"/>
          <w:szCs w:val="20"/>
        </w:rPr>
        <w:t xml:space="preserve">Na primernem mestu v vozilu namestiti magnetno LED svetilo, višine </w:t>
      </w:r>
      <w:proofErr w:type="spellStart"/>
      <w:r w:rsidRPr="0047039B">
        <w:rPr>
          <w:rFonts w:ascii="Arial" w:hAnsi="Arial" w:cs="Arial"/>
          <w:sz w:val="20"/>
          <w:szCs w:val="20"/>
        </w:rPr>
        <w:t>max</w:t>
      </w:r>
      <w:proofErr w:type="spellEnd"/>
      <w:r w:rsidRPr="0047039B">
        <w:rPr>
          <w:rFonts w:ascii="Arial" w:hAnsi="Arial" w:cs="Arial"/>
          <w:sz w:val="20"/>
          <w:szCs w:val="20"/>
        </w:rPr>
        <w:t xml:space="preserve">. 80 mm (z magneti),  eno z rdečo svetlobo in eno z modro svetlobo. Na levi strani sevanje rdeče svetlobe in na desni modra svetloba. </w:t>
      </w:r>
    </w:p>
    <w:p w14:paraId="52FE7CB3" w14:textId="77777777" w:rsidR="00F1667A" w:rsidRPr="0047039B" w:rsidRDefault="00F1667A" w:rsidP="00F1667A">
      <w:pPr>
        <w:numPr>
          <w:ilvl w:val="0"/>
          <w:numId w:val="35"/>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r w:rsidRPr="0047039B">
        <w:rPr>
          <w:rFonts w:ascii="Arial" w:hAnsi="Arial" w:cs="Arial"/>
          <w:sz w:val="20"/>
          <w:szCs w:val="20"/>
        </w:rPr>
        <w:t>Priklopi luči morajo biti izvedeni tako, da ne ovira vstopa ali izstopa iz vozila. Vozilo mora imeti vgrajeno odlagalno mesto, ki preprečuje prelet svetilke po kabini vozila v primeru sunkovitega zaviranja ali trka.</w:t>
      </w:r>
    </w:p>
    <w:p w14:paraId="0802AFF4" w14:textId="77777777" w:rsidR="00F1667A" w:rsidRPr="0047039B" w:rsidRDefault="00F1667A" w:rsidP="00F1667A">
      <w:pPr>
        <w:numPr>
          <w:ilvl w:val="0"/>
          <w:numId w:val="35"/>
        </w:numPr>
        <w:spacing w:line="276" w:lineRule="auto"/>
        <w:contextualSpacing/>
        <w:jc w:val="both"/>
        <w:rPr>
          <w:rFonts w:ascii="Arial" w:hAnsi="Arial" w:cs="Arial"/>
          <w:sz w:val="20"/>
          <w:szCs w:val="20"/>
        </w:rPr>
      </w:pPr>
      <w:r w:rsidRPr="0047039B">
        <w:rPr>
          <w:rFonts w:ascii="Arial" w:hAnsi="Arial" w:cs="Arial"/>
          <w:sz w:val="20"/>
          <w:szCs w:val="20"/>
        </w:rPr>
        <w:t>Vklop svetilke s stikalom montiranim ob upravljalnem mestu skupaj z zvočnimi signali.</w:t>
      </w:r>
    </w:p>
    <w:p w14:paraId="6A24DDB5" w14:textId="77777777" w:rsidR="00F1667A" w:rsidRPr="0047039B" w:rsidRDefault="00F1667A" w:rsidP="00F1667A">
      <w:pPr>
        <w:numPr>
          <w:ilvl w:val="0"/>
          <w:numId w:val="35"/>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r w:rsidRPr="0047039B">
        <w:rPr>
          <w:rFonts w:ascii="Arial" w:hAnsi="Arial" w:cs="Arial"/>
          <w:sz w:val="20"/>
          <w:szCs w:val="20"/>
        </w:rPr>
        <w:t>Priključni kabel mora biti spiralne izvedbe (vendar ne predebel zaradi tesnitve vrat).</w:t>
      </w:r>
    </w:p>
    <w:p w14:paraId="235A6031" w14:textId="77777777" w:rsidR="00F1667A" w:rsidRPr="0047039B" w:rsidRDefault="00F1667A" w:rsidP="00F1667A">
      <w:pPr>
        <w:tabs>
          <w:tab w:val="num" w:pos="360"/>
        </w:tabs>
        <w:spacing w:line="276" w:lineRule="auto"/>
        <w:jc w:val="both"/>
        <w:rPr>
          <w:rFonts w:ascii="Arial" w:hAnsi="Arial" w:cs="Arial"/>
          <w:b/>
          <w:sz w:val="20"/>
          <w:szCs w:val="20"/>
        </w:rPr>
      </w:pPr>
    </w:p>
    <w:p w14:paraId="5D28FFCE" w14:textId="77777777" w:rsidR="00F1667A" w:rsidRPr="0047039B" w:rsidRDefault="00F1667A" w:rsidP="00F1667A">
      <w:pPr>
        <w:spacing w:line="276" w:lineRule="auto"/>
        <w:jc w:val="both"/>
        <w:rPr>
          <w:rFonts w:ascii="Arial" w:hAnsi="Arial" w:cs="Arial"/>
          <w:b/>
          <w:sz w:val="20"/>
          <w:szCs w:val="20"/>
        </w:rPr>
      </w:pPr>
      <w:r w:rsidRPr="0047039B">
        <w:rPr>
          <w:rFonts w:ascii="Arial" w:hAnsi="Arial" w:cs="Arial"/>
          <w:b/>
          <w:sz w:val="20"/>
          <w:szCs w:val="20"/>
        </w:rPr>
        <w:t>V maski vozila - komplet opozorilnih svetilk</w:t>
      </w:r>
    </w:p>
    <w:p w14:paraId="08EA7109"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47039B">
        <w:rPr>
          <w:rFonts w:ascii="Arial" w:hAnsi="Arial" w:cs="Arial"/>
          <w:sz w:val="20"/>
          <w:szCs w:val="20"/>
        </w:rPr>
        <w:t>Za masko vozila se vgradita dve LED utripajoči svetilki, najmanj 6 LED v ravni vrsti. V svetilko je pred LED diodami vgrajena skupna optika, ki zagotavlja širok snop sevanja svetlobe. Na levi strani sevanje rdeče svetlobe in na desni modra svetloba. Dimenzije svetilk ne smejo presegati dimenzij 135x11x46mm in morajo biti prilagojene mestu montaže.</w:t>
      </w:r>
    </w:p>
    <w:p w14:paraId="24FF08AA"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p>
    <w:p w14:paraId="66FC238B"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b/>
          <w:sz w:val="20"/>
          <w:szCs w:val="20"/>
        </w:rPr>
      </w:pPr>
      <w:r w:rsidRPr="0047039B">
        <w:rPr>
          <w:rFonts w:ascii="Arial" w:hAnsi="Arial" w:cs="Arial"/>
          <w:b/>
          <w:sz w:val="20"/>
          <w:szCs w:val="20"/>
        </w:rPr>
        <w:t>V kabini vozila - komplet opozorilnih svetilk za prednjim steklom</w:t>
      </w:r>
    </w:p>
    <w:p w14:paraId="71EC77C4" w14:textId="77777777" w:rsidR="00F1667A" w:rsidRPr="0047039B" w:rsidRDefault="00F1667A" w:rsidP="00F1667A">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contextualSpacing/>
        <w:jc w:val="both"/>
        <w:rPr>
          <w:rFonts w:ascii="Arial" w:hAnsi="Arial" w:cs="Arial"/>
          <w:sz w:val="20"/>
          <w:szCs w:val="20"/>
        </w:rPr>
      </w:pPr>
      <w:r w:rsidRPr="0047039B">
        <w:rPr>
          <w:rFonts w:ascii="Arial" w:hAnsi="Arial" w:cs="Arial"/>
          <w:sz w:val="20"/>
          <w:szCs w:val="20"/>
        </w:rPr>
        <w:t>Na zgornji strani levega in desnega kota vetrobranskega stekla znotraj sta nameščeni LED utripajoči svetilki  (leva rdeča in desna modra, gledano v smeri vožnje), ki ob delovanju ne sevajo v notranjost kabine (odboj od stekla) Dimenzije svetilk ne smejo presegati dimenzij 135x11x46mm in morajo biti prilagojene mestu montaže.</w:t>
      </w:r>
    </w:p>
    <w:p w14:paraId="17BB861A" w14:textId="77777777" w:rsidR="00F1667A" w:rsidRPr="0047039B" w:rsidRDefault="00F1667A" w:rsidP="00F1667A">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contextualSpacing/>
        <w:jc w:val="both"/>
        <w:rPr>
          <w:rFonts w:ascii="Arial" w:hAnsi="Arial" w:cs="Arial"/>
          <w:sz w:val="20"/>
          <w:szCs w:val="20"/>
        </w:rPr>
      </w:pPr>
      <w:r w:rsidRPr="0047039B">
        <w:rPr>
          <w:rFonts w:ascii="Arial" w:hAnsi="Arial" w:cs="Arial"/>
          <w:sz w:val="20"/>
          <w:szCs w:val="20"/>
        </w:rPr>
        <w:t>Zgornji del vetrobranskega stekla, kjer se nahajajo svetilke mora biti zatemnjen čez celoten del vetrobranskega stekla.</w:t>
      </w:r>
    </w:p>
    <w:p w14:paraId="10145C81"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p w14:paraId="782D7828"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47039B">
        <w:rPr>
          <w:rFonts w:ascii="Arial" w:hAnsi="Arial" w:cs="Arial"/>
          <w:b/>
          <w:sz w:val="20"/>
          <w:szCs w:val="20"/>
        </w:rPr>
        <w:t>Komplet opozorilnih svetilk za steklom zadaj</w:t>
      </w:r>
    </w:p>
    <w:p w14:paraId="036798B0" w14:textId="77777777" w:rsidR="00F1667A" w:rsidRPr="0047039B" w:rsidRDefault="00F1667A" w:rsidP="00F1667A">
      <w:pPr>
        <w:pStyle w:val="Odstavekseznama"/>
        <w:numPr>
          <w:ilvl w:val="0"/>
          <w:numId w:val="39"/>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lang w:eastAsia="sl-SI"/>
        </w:rPr>
      </w:pPr>
      <w:r w:rsidRPr="0047039B">
        <w:rPr>
          <w:rFonts w:cs="Arial"/>
          <w:szCs w:val="20"/>
          <w:lang w:eastAsia="sl-SI"/>
        </w:rPr>
        <w:t xml:space="preserve">Na zgornji strani levega in desnega kota zadnjega stekla znotraj sta nameščeni LED utripajoči svetilki na levi strani rdeča in desni modra svetloba (gledano v smeri vožnje), ki ob delovanju ne sevajo v notranjost kabine (odboj od stekla). </w:t>
      </w:r>
    </w:p>
    <w:p w14:paraId="385938AF" w14:textId="77777777" w:rsidR="00F1667A" w:rsidRPr="0047039B" w:rsidRDefault="00F1667A" w:rsidP="00F1667A">
      <w:pPr>
        <w:pStyle w:val="Odstavekseznama"/>
        <w:numPr>
          <w:ilvl w:val="0"/>
          <w:numId w:val="39"/>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lang w:eastAsia="sl-SI"/>
        </w:rPr>
      </w:pPr>
      <w:r w:rsidRPr="0047039B">
        <w:rPr>
          <w:rFonts w:cs="Arial"/>
          <w:szCs w:val="20"/>
          <w:lang w:eastAsia="sl-SI"/>
        </w:rPr>
        <w:t xml:space="preserve">Dimenzije svetilk ne smejo presegati dimenzij </w:t>
      </w:r>
      <w:r w:rsidRPr="0047039B">
        <w:rPr>
          <w:rFonts w:cs="Arial"/>
          <w:szCs w:val="20"/>
        </w:rPr>
        <w:t>135x11x46</w:t>
      </w:r>
      <w:r w:rsidRPr="0047039B">
        <w:rPr>
          <w:rFonts w:cs="Arial"/>
          <w:szCs w:val="20"/>
          <w:lang w:eastAsia="sl-SI"/>
        </w:rPr>
        <w:t xml:space="preserve"> mm in morajo biti prilagojene mestu montaže.</w:t>
      </w:r>
    </w:p>
    <w:p w14:paraId="51E05383" w14:textId="77777777" w:rsidR="00F1667A" w:rsidRPr="0047039B" w:rsidRDefault="00F1667A" w:rsidP="00F1667A">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contextualSpacing/>
        <w:jc w:val="both"/>
        <w:rPr>
          <w:rFonts w:ascii="Arial" w:hAnsi="Arial" w:cs="Arial"/>
          <w:sz w:val="20"/>
          <w:szCs w:val="20"/>
        </w:rPr>
      </w:pPr>
      <w:r w:rsidRPr="0047039B">
        <w:rPr>
          <w:rFonts w:ascii="Arial" w:hAnsi="Arial" w:cs="Arial"/>
          <w:sz w:val="20"/>
          <w:szCs w:val="20"/>
        </w:rPr>
        <w:t>Zgornji del pasu, kjer se nahajajo svetilke mora biti zatemnjen.</w:t>
      </w:r>
    </w:p>
    <w:p w14:paraId="25F09C70" w14:textId="77777777" w:rsidR="00F1667A" w:rsidRPr="0047039B" w:rsidRDefault="00F1667A" w:rsidP="00F1667A">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contextualSpacing/>
        <w:jc w:val="both"/>
        <w:rPr>
          <w:rFonts w:ascii="Arial" w:hAnsi="Arial" w:cs="Arial"/>
          <w:sz w:val="20"/>
          <w:szCs w:val="20"/>
        </w:rPr>
      </w:pPr>
      <w:r w:rsidRPr="0047039B">
        <w:rPr>
          <w:rFonts w:ascii="Arial" w:hAnsi="Arial" w:cs="Arial"/>
          <w:b/>
          <w:sz w:val="20"/>
          <w:szCs w:val="20"/>
        </w:rPr>
        <w:t>Komplet opozorilnih svetilk bočno na vozilu (na levem in desnem prednjem blatniku)</w:t>
      </w:r>
    </w:p>
    <w:p w14:paraId="1AAE31FB" w14:textId="77777777" w:rsidR="00F1667A" w:rsidRPr="0047039B" w:rsidRDefault="00F1667A" w:rsidP="00F1667A">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cs="Arial"/>
          <w:szCs w:val="20"/>
          <w:lang w:eastAsia="sl-SI"/>
        </w:rPr>
      </w:pPr>
      <w:r w:rsidRPr="0047039B">
        <w:rPr>
          <w:rFonts w:cs="Arial"/>
          <w:szCs w:val="20"/>
          <w:lang w:eastAsia="sl-SI"/>
        </w:rPr>
        <w:t>V prednjem levem in desnem blatniku se vgradita dve LED utripajoči (bliskajoči) leva rdeča in desna modra, gledano v smeri vožnje, v kolikor konstrukcija to omogoča.</w:t>
      </w:r>
    </w:p>
    <w:p w14:paraId="27C033FD"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p w14:paraId="13974788"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47039B">
        <w:rPr>
          <w:rFonts w:ascii="Arial" w:hAnsi="Arial" w:cs="Arial"/>
          <w:b/>
          <w:sz w:val="20"/>
          <w:szCs w:val="20"/>
        </w:rPr>
        <w:t>Komplet opozorilnih svetilk bočno na vozilu (na levem in desnem prednjem blatniku)</w:t>
      </w:r>
    </w:p>
    <w:p w14:paraId="2D9FDEFC" w14:textId="77777777" w:rsidR="00F1667A" w:rsidRPr="0047039B" w:rsidRDefault="00F1667A" w:rsidP="00F1667A">
      <w:pPr>
        <w:keepNext/>
        <w:spacing w:line="276" w:lineRule="auto"/>
        <w:outlineLvl w:val="2"/>
        <w:rPr>
          <w:rFonts w:ascii="Arial" w:hAnsi="Arial" w:cs="Arial"/>
          <w:sz w:val="20"/>
          <w:szCs w:val="20"/>
        </w:rPr>
      </w:pPr>
      <w:r w:rsidRPr="0047039B">
        <w:rPr>
          <w:rFonts w:ascii="Arial" w:hAnsi="Arial" w:cs="Arial"/>
          <w:sz w:val="20"/>
          <w:szCs w:val="20"/>
        </w:rPr>
        <w:t>V prednjem levem in desnem blatniku se vgradita dve LED utripajoči leva rdeča in desna modra, gledano v smeri vožnje, v kolikor konstrukcija to omogoča.</w:t>
      </w:r>
    </w:p>
    <w:p w14:paraId="693A3453"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p w14:paraId="78F638A1" w14:textId="77777777" w:rsidR="00F1667A" w:rsidRPr="0047039B" w:rsidRDefault="00F1667A" w:rsidP="00F1667A">
      <w:pPr>
        <w:tabs>
          <w:tab w:val="num" w:pos="360"/>
        </w:tabs>
        <w:spacing w:line="276" w:lineRule="auto"/>
        <w:jc w:val="both"/>
        <w:rPr>
          <w:rFonts w:ascii="Arial" w:hAnsi="Arial" w:cs="Arial"/>
          <w:sz w:val="20"/>
          <w:szCs w:val="20"/>
        </w:rPr>
      </w:pPr>
      <w:r w:rsidRPr="0047039B">
        <w:rPr>
          <w:rFonts w:ascii="Arial" w:hAnsi="Arial" w:cs="Arial"/>
          <w:b/>
          <w:sz w:val="20"/>
          <w:szCs w:val="20"/>
        </w:rPr>
        <w:t>Zvočna signalizacija - sirenski ojačevalnik, krmilniki in zvočniki</w:t>
      </w:r>
    </w:p>
    <w:p w14:paraId="18E76895"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 xml:space="preserve">Sirenski ojačevalnik mora preko zvočnika generirati zvočni pritisk najmanj 117 </w:t>
      </w:r>
      <w:proofErr w:type="spellStart"/>
      <w:r w:rsidRPr="0047039B">
        <w:rPr>
          <w:rFonts w:cs="Arial"/>
          <w:szCs w:val="20"/>
        </w:rPr>
        <w:t>dB</w:t>
      </w:r>
      <w:proofErr w:type="spellEnd"/>
      <w:r w:rsidRPr="0047039B">
        <w:rPr>
          <w:rFonts w:cs="Arial"/>
          <w:szCs w:val="20"/>
        </w:rPr>
        <w:t xml:space="preserve"> na razdalji 1 m merjeno po krivulji C.</w:t>
      </w:r>
    </w:p>
    <w:p w14:paraId="00A3EBC8"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Proizvajati mora najmanj 4 različne tone, obvezni so počasni, hitro zavijajoči ter dvotonski način, četrti ton je poljubna kombinacija navedenih tonov ali ton, ki se sproži s pritiskom na stikalo.</w:t>
      </w:r>
    </w:p>
    <w:p w14:paraId="2B990E5B"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Krmilna enota mora imeti najmanj dve osvetljeni stikali za ločen vklop svetilk ter stikalo (preklopnik) za izbor tonov sirene.</w:t>
      </w:r>
    </w:p>
    <w:p w14:paraId="29C88377"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lastRenderedPageBreak/>
        <w:t>V sirenski ojačevalnik mora biti integrirana govorna naprava.</w:t>
      </w:r>
    </w:p>
    <w:p w14:paraId="0C68395F"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V maski vozila je zvočnik z močjo najmanj 150 W (dovoljena je izvedba v vzporedni vezavi dveh zvočnikov enake skupne moči montiranih na levi in desni strani maske vozila).</w:t>
      </w:r>
    </w:p>
    <w:p w14:paraId="156DB822"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Krmilna enota mora imeti možnost regulacije jakosti zvoka govorne naprave.</w:t>
      </w:r>
    </w:p>
    <w:p w14:paraId="2D3DBE8A"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Montaža naprave za dajanje zvočnih znakov in krmilne enote mora biti izvedena tako, da zunanji videz vozila ne sme kazati na to, da je v vozilo vgrajena naprava za dajanje zvočnih znakov.</w:t>
      </w:r>
    </w:p>
    <w:p w14:paraId="34C38F95" w14:textId="77777777" w:rsidR="00F1667A" w:rsidRPr="0047039B" w:rsidRDefault="00F1667A" w:rsidP="00F1667A">
      <w:pPr>
        <w:pStyle w:val="Odstavekseznama"/>
        <w:numPr>
          <w:ilvl w:val="0"/>
          <w:numId w:val="34"/>
        </w:numPr>
        <w:spacing w:line="276" w:lineRule="auto"/>
        <w:ind w:left="360"/>
        <w:rPr>
          <w:rFonts w:cs="Arial"/>
          <w:szCs w:val="20"/>
        </w:rPr>
      </w:pPr>
      <w:r w:rsidRPr="0047039B">
        <w:rPr>
          <w:rFonts w:cs="Arial"/>
          <w:szCs w:val="20"/>
        </w:rPr>
        <w:t>Naprava ne sme motiti delovanja TETRA radijske postaje (napravi se ne smete medsebojno motiti). Predloži se CE certifikat oz. izjava o skladnosti in dokazno listino o nemotenem delovanju s TETRA radijsko postajo.</w:t>
      </w:r>
    </w:p>
    <w:p w14:paraId="4D682859" w14:textId="77777777" w:rsidR="00F1667A" w:rsidRPr="0047039B" w:rsidRDefault="00F1667A" w:rsidP="00F1667A">
      <w:pPr>
        <w:pStyle w:val="Odstavekseznama"/>
        <w:spacing w:line="276" w:lineRule="auto"/>
        <w:ind w:left="360"/>
        <w:rPr>
          <w:rFonts w:cs="Arial"/>
          <w:szCs w:val="20"/>
        </w:rPr>
      </w:pPr>
    </w:p>
    <w:p w14:paraId="2FE0BF07" w14:textId="77777777" w:rsidR="00F1667A" w:rsidRPr="0047039B" w:rsidRDefault="00F1667A" w:rsidP="00F1667A">
      <w:pPr>
        <w:tabs>
          <w:tab w:val="left" w:pos="426"/>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47039B">
        <w:rPr>
          <w:rFonts w:ascii="Arial" w:hAnsi="Arial" w:cs="Arial"/>
          <w:sz w:val="20"/>
          <w:szCs w:val="20"/>
        </w:rPr>
        <w:t>Vsa svetlobna in zvočna signalizacija mora biti v vozilo vgrajena čim bolj neopazno.</w:t>
      </w:r>
    </w:p>
    <w:p w14:paraId="5C0D45DC" w14:textId="77777777" w:rsidR="00F1667A" w:rsidRPr="0047039B" w:rsidRDefault="00F1667A" w:rsidP="00F1667A">
      <w:pPr>
        <w:tabs>
          <w:tab w:val="left" w:pos="426"/>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043DEC5B" w14:textId="77777777" w:rsidR="00F1667A" w:rsidRPr="0047039B" w:rsidRDefault="00F1667A" w:rsidP="00F1667A">
      <w:pPr>
        <w:tabs>
          <w:tab w:val="left" w:pos="851"/>
        </w:tabs>
        <w:spacing w:line="276" w:lineRule="auto"/>
        <w:jc w:val="both"/>
        <w:rPr>
          <w:rFonts w:ascii="Arial" w:hAnsi="Arial" w:cs="Arial"/>
          <w:sz w:val="20"/>
          <w:szCs w:val="20"/>
        </w:rPr>
      </w:pPr>
      <w:r w:rsidRPr="0047039B">
        <w:rPr>
          <w:rFonts w:ascii="Arial" w:hAnsi="Arial" w:cs="Arial"/>
          <w:sz w:val="20"/>
          <w:szCs w:val="20"/>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56A113F5" w14:textId="77777777" w:rsidR="00F1667A" w:rsidRPr="0047039B" w:rsidRDefault="00F1667A" w:rsidP="00F1667A">
      <w:pPr>
        <w:tabs>
          <w:tab w:val="left" w:pos="851"/>
        </w:tabs>
        <w:spacing w:line="276" w:lineRule="auto"/>
        <w:jc w:val="both"/>
        <w:rPr>
          <w:rFonts w:ascii="Arial" w:hAnsi="Arial" w:cs="Arial"/>
          <w:sz w:val="20"/>
          <w:szCs w:val="20"/>
        </w:rPr>
      </w:pPr>
    </w:p>
    <w:p w14:paraId="7C8780FB" w14:textId="77777777" w:rsidR="00F1667A" w:rsidRPr="0047039B" w:rsidRDefault="00F1667A" w:rsidP="00F1667A">
      <w:pPr>
        <w:tabs>
          <w:tab w:val="left" w:pos="851"/>
        </w:tabs>
        <w:spacing w:line="276" w:lineRule="auto"/>
        <w:jc w:val="both"/>
        <w:rPr>
          <w:rFonts w:ascii="Arial" w:hAnsi="Arial" w:cs="Arial"/>
          <w:sz w:val="20"/>
          <w:szCs w:val="20"/>
        </w:rPr>
      </w:pPr>
      <w:r w:rsidRPr="0047039B">
        <w:rPr>
          <w:rFonts w:ascii="Arial" w:hAnsi="Arial" w:cs="Arial"/>
          <w:sz w:val="20"/>
          <w:szCs w:val="20"/>
        </w:rPr>
        <w:t>Predlagamo naslednje programe tipk:</w:t>
      </w:r>
    </w:p>
    <w:p w14:paraId="756C1B5C" w14:textId="77777777" w:rsidR="00F1667A" w:rsidRPr="0047039B" w:rsidRDefault="00F1667A" w:rsidP="00F1667A">
      <w:pPr>
        <w:pStyle w:val="Odstavekseznama"/>
        <w:numPr>
          <w:ilvl w:val="0"/>
          <w:numId w:val="37"/>
        </w:numPr>
        <w:tabs>
          <w:tab w:val="left" w:pos="851"/>
        </w:tabs>
        <w:spacing w:line="276" w:lineRule="auto"/>
        <w:ind w:left="284" w:hanging="284"/>
        <w:rPr>
          <w:rFonts w:cs="Arial"/>
          <w:szCs w:val="20"/>
        </w:rPr>
      </w:pPr>
      <w:r w:rsidRPr="0047039B">
        <w:rPr>
          <w:rFonts w:cs="Arial"/>
          <w:szCs w:val="20"/>
        </w:rPr>
        <w:t>Delovanje zvočne signalizacije in vse svetlobne signalizacije</w:t>
      </w:r>
    </w:p>
    <w:p w14:paraId="4F629421" w14:textId="77777777" w:rsidR="00F1667A" w:rsidRPr="0047039B" w:rsidRDefault="00F1667A" w:rsidP="00F1667A">
      <w:pPr>
        <w:pStyle w:val="Odstavekseznama"/>
        <w:numPr>
          <w:ilvl w:val="0"/>
          <w:numId w:val="37"/>
        </w:numPr>
        <w:tabs>
          <w:tab w:val="left" w:pos="851"/>
        </w:tabs>
        <w:spacing w:line="276" w:lineRule="auto"/>
        <w:ind w:left="284" w:hanging="284"/>
        <w:rPr>
          <w:rFonts w:cs="Arial"/>
          <w:szCs w:val="20"/>
        </w:rPr>
      </w:pPr>
      <w:r w:rsidRPr="0047039B">
        <w:rPr>
          <w:rFonts w:cs="Arial"/>
          <w:szCs w:val="20"/>
        </w:rPr>
        <w:t xml:space="preserve">Delovanje samo vse svetlobne signalizacije </w:t>
      </w:r>
    </w:p>
    <w:p w14:paraId="13D98BA2" w14:textId="77777777" w:rsidR="00F1667A" w:rsidRPr="0047039B" w:rsidRDefault="00F1667A" w:rsidP="00F1667A">
      <w:pPr>
        <w:pStyle w:val="Odstavekseznama"/>
        <w:numPr>
          <w:ilvl w:val="0"/>
          <w:numId w:val="37"/>
        </w:numPr>
        <w:tabs>
          <w:tab w:val="left" w:pos="851"/>
        </w:tabs>
        <w:spacing w:line="276" w:lineRule="auto"/>
        <w:ind w:left="284" w:hanging="284"/>
        <w:rPr>
          <w:rFonts w:cs="Arial"/>
          <w:szCs w:val="20"/>
        </w:rPr>
      </w:pPr>
      <w:r w:rsidRPr="0047039B">
        <w:rPr>
          <w:rFonts w:cs="Arial"/>
          <w:szCs w:val="20"/>
        </w:rPr>
        <w:t xml:space="preserve">Delovanje samo svetlobne signalizacije v prednji maski vozila </w:t>
      </w:r>
    </w:p>
    <w:p w14:paraId="1BCE90EF" w14:textId="77777777" w:rsidR="00F1667A" w:rsidRPr="0047039B" w:rsidRDefault="00F1667A" w:rsidP="00F1667A">
      <w:pPr>
        <w:spacing w:line="276" w:lineRule="auto"/>
        <w:rPr>
          <w:rFonts w:ascii="Arial" w:hAnsi="Arial" w:cs="Arial"/>
          <w:sz w:val="20"/>
          <w:szCs w:val="20"/>
        </w:rPr>
      </w:pPr>
    </w:p>
    <w:p w14:paraId="5E9AD473" w14:textId="77777777" w:rsidR="00F1667A" w:rsidRPr="0047039B" w:rsidRDefault="00F1667A" w:rsidP="00F1667A">
      <w:pPr>
        <w:spacing w:line="276" w:lineRule="auto"/>
        <w:rPr>
          <w:rFonts w:ascii="Arial" w:hAnsi="Arial" w:cs="Arial"/>
          <w:sz w:val="20"/>
          <w:szCs w:val="20"/>
        </w:rPr>
      </w:pPr>
      <w:r w:rsidRPr="0047039B">
        <w:rPr>
          <w:rFonts w:ascii="Arial" w:hAnsi="Arial" w:cs="Arial"/>
          <w:sz w:val="20"/>
          <w:szCs w:val="20"/>
        </w:rPr>
        <w:t>Pred montažo dodatne opreme obvezen posvet z naročnikom – uporabnikom.</w:t>
      </w:r>
    </w:p>
    <w:p w14:paraId="74D51F62" w14:textId="77777777" w:rsidR="00F1667A" w:rsidRPr="0047039B" w:rsidRDefault="00F1667A" w:rsidP="00F1667A">
      <w:pPr>
        <w:spacing w:line="276" w:lineRule="auto"/>
        <w:rPr>
          <w:rFonts w:ascii="Arial" w:hAnsi="Arial" w:cs="Arial"/>
          <w:sz w:val="20"/>
          <w:szCs w:val="20"/>
        </w:rPr>
      </w:pPr>
    </w:p>
    <w:p w14:paraId="2F21EA1D" w14:textId="77777777" w:rsidR="00F1667A" w:rsidRPr="0047039B" w:rsidRDefault="00F1667A" w:rsidP="00F166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47039B">
        <w:rPr>
          <w:rFonts w:ascii="Arial" w:hAnsi="Arial" w:cs="Arial"/>
          <w:b/>
          <w:sz w:val="20"/>
          <w:szCs w:val="20"/>
        </w:rPr>
        <w:t>Ročna akumulatorska LED svetilka s polnilcem</w:t>
      </w:r>
    </w:p>
    <w:p w14:paraId="431F2996" w14:textId="77777777" w:rsidR="00F1667A" w:rsidRPr="0047039B" w:rsidRDefault="00F1667A" w:rsidP="00F1667A">
      <w:pPr>
        <w:pStyle w:val="Odstavekseznama"/>
        <w:numPr>
          <w:ilvl w:val="0"/>
          <w:numId w:val="40"/>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20"/>
        <w:rPr>
          <w:rFonts w:cs="Arial"/>
          <w:szCs w:val="20"/>
        </w:rPr>
      </w:pPr>
      <w:r w:rsidRPr="0047039B">
        <w:rPr>
          <w:rFonts w:cs="Arial"/>
          <w:szCs w:val="20"/>
        </w:rPr>
        <w:t xml:space="preserve">Kompaktna izvedba. </w:t>
      </w:r>
    </w:p>
    <w:p w14:paraId="1D8B2B2C" w14:textId="77777777" w:rsidR="00F1667A" w:rsidRPr="0047039B" w:rsidRDefault="00F1667A" w:rsidP="00F1667A">
      <w:pPr>
        <w:pStyle w:val="Odstavekseznama"/>
        <w:numPr>
          <w:ilvl w:val="0"/>
          <w:numId w:val="4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hanging="720"/>
        <w:rPr>
          <w:rFonts w:cs="Arial"/>
          <w:szCs w:val="20"/>
        </w:rPr>
      </w:pPr>
      <w:r w:rsidRPr="0047039B">
        <w:rPr>
          <w:rFonts w:cs="Arial"/>
          <w:szCs w:val="20"/>
        </w:rPr>
        <w:t xml:space="preserve">Lastno napajanje. </w:t>
      </w:r>
    </w:p>
    <w:p w14:paraId="7F03FBFD" w14:textId="77777777" w:rsidR="00F1667A" w:rsidRPr="0047039B" w:rsidRDefault="00F1667A" w:rsidP="00F1667A">
      <w:pPr>
        <w:pStyle w:val="Odstavekseznama"/>
        <w:numPr>
          <w:ilvl w:val="0"/>
          <w:numId w:val="4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hanging="720"/>
        <w:rPr>
          <w:rFonts w:cs="Arial"/>
          <w:szCs w:val="20"/>
        </w:rPr>
      </w:pPr>
      <w:r w:rsidRPr="0047039B">
        <w:rPr>
          <w:rFonts w:cs="Arial"/>
          <w:szCs w:val="20"/>
        </w:rPr>
        <w:t>Možnost zamenjave akumulatorja oziroma baterijskih vložkov.</w:t>
      </w:r>
    </w:p>
    <w:p w14:paraId="56E72447" w14:textId="77777777" w:rsidR="00F1667A" w:rsidRPr="0047039B" w:rsidRDefault="00F1667A" w:rsidP="00F1667A">
      <w:pPr>
        <w:pStyle w:val="Odstavekseznama"/>
        <w:numPr>
          <w:ilvl w:val="0"/>
          <w:numId w:val="4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hanging="720"/>
        <w:rPr>
          <w:rFonts w:cs="Arial"/>
          <w:szCs w:val="20"/>
        </w:rPr>
      </w:pPr>
      <w:r w:rsidRPr="0047039B">
        <w:rPr>
          <w:rFonts w:cs="Arial"/>
          <w:szCs w:val="20"/>
        </w:rPr>
        <w:t>Priročna oblika.</w:t>
      </w:r>
    </w:p>
    <w:p w14:paraId="7C678BEF" w14:textId="77777777" w:rsidR="00F1667A" w:rsidRPr="0047039B" w:rsidRDefault="00F1667A" w:rsidP="00F1667A">
      <w:pPr>
        <w:pStyle w:val="Odstavekseznama"/>
        <w:numPr>
          <w:ilvl w:val="0"/>
          <w:numId w:val="4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hanging="720"/>
        <w:rPr>
          <w:rFonts w:cs="Arial"/>
          <w:szCs w:val="20"/>
        </w:rPr>
      </w:pPr>
      <w:r w:rsidRPr="0047039B">
        <w:rPr>
          <w:rFonts w:cs="Arial"/>
          <w:szCs w:val="20"/>
        </w:rPr>
        <w:t>Možnost namestitve in nošnje na službenem pasu .</w:t>
      </w:r>
    </w:p>
    <w:p w14:paraId="2B704F5B" w14:textId="77777777" w:rsidR="00F1667A" w:rsidRPr="0047039B" w:rsidRDefault="00F1667A" w:rsidP="00F1667A">
      <w:pPr>
        <w:pStyle w:val="Odstavekseznama"/>
        <w:numPr>
          <w:ilvl w:val="0"/>
          <w:numId w:val="4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hanging="720"/>
        <w:rPr>
          <w:rFonts w:cs="Arial"/>
          <w:szCs w:val="20"/>
        </w:rPr>
      </w:pPr>
      <w:r w:rsidRPr="0047039B">
        <w:rPr>
          <w:rFonts w:cs="Arial"/>
          <w:szCs w:val="20"/>
        </w:rPr>
        <w:t>Odpornost na udarce.</w:t>
      </w:r>
    </w:p>
    <w:p w14:paraId="0EA10F88" w14:textId="77777777" w:rsidR="00F1667A" w:rsidRPr="0047039B" w:rsidRDefault="00F1667A" w:rsidP="00F1667A">
      <w:pPr>
        <w:pStyle w:val="Odstavekseznama"/>
        <w:numPr>
          <w:ilvl w:val="0"/>
          <w:numId w:val="4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hanging="720"/>
        <w:rPr>
          <w:rFonts w:cs="Arial"/>
          <w:szCs w:val="20"/>
        </w:rPr>
      </w:pPr>
      <w:r w:rsidRPr="0047039B">
        <w:rPr>
          <w:rFonts w:cs="Arial"/>
          <w:szCs w:val="20"/>
        </w:rPr>
        <w:t>Možnost kombiniranega polnjenja na 220 V in 12 V.</w:t>
      </w:r>
    </w:p>
    <w:p w14:paraId="53DD9418" w14:textId="77777777" w:rsidR="00F1667A" w:rsidRPr="0047039B" w:rsidRDefault="00F1667A" w:rsidP="00F1667A">
      <w:pPr>
        <w:tabs>
          <w:tab w:val="left" w:pos="709"/>
        </w:tabs>
        <w:spacing w:line="276" w:lineRule="auto"/>
        <w:ind w:left="360"/>
        <w:jc w:val="both"/>
        <w:rPr>
          <w:rFonts w:ascii="Arial" w:hAnsi="Arial" w:cs="Arial"/>
          <w:b/>
          <w:sz w:val="20"/>
          <w:szCs w:val="20"/>
        </w:rPr>
      </w:pPr>
    </w:p>
    <w:p w14:paraId="768745B1" w14:textId="77777777" w:rsidR="00F1667A" w:rsidRPr="0047039B" w:rsidRDefault="00F1667A" w:rsidP="00F1667A">
      <w:pPr>
        <w:tabs>
          <w:tab w:val="left" w:pos="709"/>
        </w:tabs>
        <w:spacing w:line="276" w:lineRule="auto"/>
        <w:jc w:val="both"/>
        <w:rPr>
          <w:rFonts w:ascii="Arial" w:hAnsi="Arial" w:cs="Arial"/>
          <w:bCs/>
          <w:sz w:val="20"/>
          <w:szCs w:val="20"/>
        </w:rPr>
      </w:pPr>
      <w:r w:rsidRPr="0047039B">
        <w:rPr>
          <w:rFonts w:ascii="Arial" w:hAnsi="Arial" w:cs="Arial"/>
          <w:bCs/>
          <w:sz w:val="20"/>
          <w:szCs w:val="20"/>
        </w:rPr>
        <w:t>Dodatne zahteve:</w:t>
      </w:r>
    </w:p>
    <w:p w14:paraId="3E89837F"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Ročna akumulatorska svetilka v LED izvedbi.</w:t>
      </w:r>
    </w:p>
    <w:p w14:paraId="3C868411"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Ohišje svetilke izdelano iz kompaktne aluminij (</w:t>
      </w:r>
      <w:proofErr w:type="spellStart"/>
      <w:r w:rsidRPr="0047039B">
        <w:rPr>
          <w:rFonts w:ascii="Arial" w:hAnsi="Arial" w:cs="Arial"/>
          <w:sz w:val="20"/>
          <w:szCs w:val="20"/>
        </w:rPr>
        <w:t>Alu</w:t>
      </w:r>
      <w:proofErr w:type="spellEnd"/>
      <w:r w:rsidRPr="0047039B">
        <w:rPr>
          <w:rFonts w:ascii="Arial" w:hAnsi="Arial" w:cs="Arial"/>
          <w:sz w:val="20"/>
          <w:szCs w:val="20"/>
        </w:rPr>
        <w:t>) zlitine, z zunanje strani je obdelana v črni barvi.</w:t>
      </w:r>
    </w:p>
    <w:p w14:paraId="0F854D5B"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Steklo na svetilki je odporno na praske.</w:t>
      </w:r>
    </w:p>
    <w:p w14:paraId="07F552FC"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Ohišje svetilke je odporno na udarce ter vodotesno (najmanj stopnjo zaščite IPX-4 po mednarodnem standardu IEC 60529).</w:t>
      </w:r>
    </w:p>
    <w:p w14:paraId="697D467D"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Dolžina svetilke med 16 in 20 cm +/- 5%.</w:t>
      </w:r>
    </w:p>
    <w:p w14:paraId="06062B6A"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Teža svetilke, brez baterijskega vložka je največ 300 g.</w:t>
      </w:r>
    </w:p>
    <w:p w14:paraId="35BC3A9B"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 xml:space="preserve">Svetilka je na površini, na mestu prijema, </w:t>
      </w:r>
      <w:proofErr w:type="spellStart"/>
      <w:r w:rsidRPr="0047039B">
        <w:rPr>
          <w:rFonts w:ascii="Arial" w:hAnsi="Arial" w:cs="Arial"/>
          <w:sz w:val="20"/>
          <w:szCs w:val="20"/>
        </w:rPr>
        <w:t>protizdrsno</w:t>
      </w:r>
      <w:proofErr w:type="spellEnd"/>
      <w:r w:rsidRPr="0047039B">
        <w:rPr>
          <w:rFonts w:ascii="Arial" w:hAnsi="Arial" w:cs="Arial"/>
          <w:sz w:val="20"/>
          <w:szCs w:val="20"/>
        </w:rPr>
        <w:t xml:space="preserve"> obdelana.</w:t>
      </w:r>
    </w:p>
    <w:p w14:paraId="11210F86"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Svetilka ima vgrajeno eno ali več LED diod.</w:t>
      </w:r>
    </w:p>
    <w:p w14:paraId="3C5D3889"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Življenjska doba LED diod je najmanj 50.000 ur.</w:t>
      </w:r>
    </w:p>
    <w:p w14:paraId="5F4EA3BA"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Svetlobni tok najmanj 400 lumnov (</w:t>
      </w:r>
      <w:proofErr w:type="spellStart"/>
      <w:r w:rsidRPr="0047039B">
        <w:rPr>
          <w:rFonts w:ascii="Arial" w:hAnsi="Arial" w:cs="Arial"/>
          <w:sz w:val="20"/>
          <w:szCs w:val="20"/>
        </w:rPr>
        <w:t>lm</w:t>
      </w:r>
      <w:proofErr w:type="spellEnd"/>
      <w:r w:rsidRPr="0047039B">
        <w:rPr>
          <w:rFonts w:ascii="Arial" w:hAnsi="Arial" w:cs="Arial"/>
          <w:sz w:val="20"/>
          <w:szCs w:val="20"/>
        </w:rPr>
        <w:t>) pri najvišji svetilnosti, svetilka mora imeti več različnih stopenj svetilnosti..</w:t>
      </w:r>
    </w:p>
    <w:p w14:paraId="66EC0D1B"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Svetilka mora omogočati utripanje (stroboskop).</w:t>
      </w:r>
    </w:p>
    <w:p w14:paraId="08BFAC4A"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Vrsta napajanja – izmenljiva Li-lon baterija z zaščito pred prenapolnjenem, pred izpraznjenjem in kratkim stikom.</w:t>
      </w:r>
    </w:p>
    <w:p w14:paraId="3C414071"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Svetilka mora omogočati najmanj 1 uro neprekinjene uporabe na najvišji svetilnosti.</w:t>
      </w:r>
    </w:p>
    <w:p w14:paraId="2E51F350"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18F009C0"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Možnost da se svetilka s pomočjo nosilca namestiti na službenem pasu (širina službenega pasu 55 mm).</w:t>
      </w:r>
    </w:p>
    <w:p w14:paraId="4BB2BB61"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14:paraId="22CB4DA9"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Držalo je možno s pomočjo nosilca pritrditi na različne površine in v različne lege.</w:t>
      </w:r>
    </w:p>
    <w:p w14:paraId="6C6F0291"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79C25B06"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Stožec mora biti izdelan iz plastičnega materiala (npr. polietilena).</w:t>
      </w:r>
    </w:p>
    <w:p w14:paraId="302AFA2E" w14:textId="77777777" w:rsidR="00F1667A" w:rsidRPr="0047039B" w:rsidRDefault="00F1667A" w:rsidP="00F1667A">
      <w:pPr>
        <w:numPr>
          <w:ilvl w:val="0"/>
          <w:numId w:val="38"/>
        </w:numPr>
        <w:spacing w:line="276" w:lineRule="auto"/>
        <w:ind w:left="360"/>
        <w:contextualSpacing/>
        <w:jc w:val="both"/>
        <w:rPr>
          <w:rFonts w:ascii="Arial" w:hAnsi="Arial" w:cs="Arial"/>
          <w:sz w:val="20"/>
          <w:szCs w:val="20"/>
        </w:rPr>
      </w:pPr>
      <w:r w:rsidRPr="0047039B">
        <w:rPr>
          <w:rFonts w:ascii="Arial" w:hAnsi="Arial" w:cs="Arial"/>
          <w:sz w:val="20"/>
          <w:szCs w:val="20"/>
        </w:rPr>
        <w:t xml:space="preserve">Svetilka ima na ohišju odtisnjeno serijsko številko za registracijo in identifikacijo. </w:t>
      </w:r>
    </w:p>
    <w:p w14:paraId="7BCC7A11" w14:textId="77777777" w:rsidR="00F1667A" w:rsidRPr="0047039B" w:rsidRDefault="00F1667A" w:rsidP="00F1667A">
      <w:pPr>
        <w:spacing w:line="276" w:lineRule="auto"/>
        <w:jc w:val="both"/>
        <w:rPr>
          <w:rFonts w:ascii="Arial" w:hAnsi="Arial" w:cs="Arial"/>
          <w:b/>
          <w:sz w:val="20"/>
          <w:szCs w:val="20"/>
        </w:rPr>
      </w:pPr>
    </w:p>
    <w:p w14:paraId="6E73E9B1" w14:textId="77777777" w:rsidR="00F1667A" w:rsidRPr="0047039B" w:rsidRDefault="00F1667A" w:rsidP="00F1667A">
      <w:pPr>
        <w:spacing w:line="276" w:lineRule="auto"/>
        <w:jc w:val="both"/>
        <w:rPr>
          <w:rFonts w:ascii="Arial" w:hAnsi="Arial" w:cs="Arial"/>
          <w:bCs/>
          <w:sz w:val="20"/>
          <w:szCs w:val="20"/>
        </w:rPr>
      </w:pPr>
      <w:r w:rsidRPr="0047039B">
        <w:rPr>
          <w:rFonts w:ascii="Arial" w:hAnsi="Arial" w:cs="Arial"/>
          <w:bCs/>
          <w:sz w:val="20"/>
          <w:szCs w:val="20"/>
        </w:rPr>
        <w:t>Komplet AKU svetilke je sestavljen iz:</w:t>
      </w:r>
    </w:p>
    <w:p w14:paraId="6FD90D87"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Ohišja svetilke.</w:t>
      </w:r>
    </w:p>
    <w:p w14:paraId="74E8F956"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Ustreznih LED diod.</w:t>
      </w:r>
    </w:p>
    <w:p w14:paraId="28B25DD7"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AKU vložka (Li-Ion baterija).</w:t>
      </w:r>
    </w:p>
    <w:p w14:paraId="5DC6D5D9"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Držala za polnjenje svetilke z dvema nosilcema za pritrditev.</w:t>
      </w:r>
    </w:p>
    <w:p w14:paraId="3006D062"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Adapterja za polnjenje na 220 V, s priključnim kablom dolžine 1,5 m ali daljšim.</w:t>
      </w:r>
    </w:p>
    <w:p w14:paraId="1074FE52"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Adapterja za polnjenje na 12 V, s priključnim kablom dolžine 1,0 m ali daljšim.</w:t>
      </w:r>
    </w:p>
    <w:p w14:paraId="734D4489"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Rdečega nelomljivega stožca.</w:t>
      </w:r>
    </w:p>
    <w:p w14:paraId="764B372C" w14:textId="77777777" w:rsidR="00F1667A" w:rsidRPr="0047039B" w:rsidRDefault="00F1667A" w:rsidP="00F1667A">
      <w:pPr>
        <w:numPr>
          <w:ilvl w:val="0"/>
          <w:numId w:val="18"/>
        </w:numPr>
        <w:spacing w:line="276" w:lineRule="auto"/>
        <w:contextualSpacing/>
        <w:jc w:val="both"/>
        <w:rPr>
          <w:rFonts w:ascii="Arial" w:hAnsi="Arial" w:cs="Arial"/>
          <w:sz w:val="20"/>
          <w:szCs w:val="20"/>
        </w:rPr>
      </w:pPr>
      <w:r w:rsidRPr="0047039B">
        <w:rPr>
          <w:rFonts w:ascii="Arial" w:hAnsi="Arial" w:cs="Arial"/>
          <w:sz w:val="20"/>
          <w:szCs w:val="20"/>
        </w:rPr>
        <w:t>Kompleta za namestitev na službeni pas.</w:t>
      </w:r>
    </w:p>
    <w:p w14:paraId="3E90997B" w14:textId="77777777" w:rsidR="00F1667A" w:rsidRPr="0047039B" w:rsidRDefault="00F1667A" w:rsidP="00F1667A">
      <w:pPr>
        <w:spacing w:line="276" w:lineRule="auto"/>
        <w:jc w:val="both"/>
        <w:rPr>
          <w:rFonts w:ascii="Arial" w:hAnsi="Arial" w:cs="Arial"/>
          <w:sz w:val="20"/>
          <w:szCs w:val="20"/>
        </w:rPr>
      </w:pPr>
      <w:r w:rsidRPr="0047039B">
        <w:rPr>
          <w:rFonts w:ascii="Arial" w:hAnsi="Arial" w:cs="Arial"/>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sponka ali druga ustrezna rešitev.</w:t>
      </w:r>
    </w:p>
    <w:p w14:paraId="4C5CDF52" w14:textId="77777777" w:rsidR="00F1667A" w:rsidRPr="0047039B" w:rsidRDefault="00F1667A" w:rsidP="00F1667A">
      <w:pPr>
        <w:spacing w:line="276" w:lineRule="auto"/>
        <w:jc w:val="both"/>
        <w:outlineLvl w:val="0"/>
        <w:rPr>
          <w:rFonts w:ascii="Arial" w:hAnsi="Arial" w:cs="Arial"/>
          <w:b/>
          <w:sz w:val="20"/>
          <w:szCs w:val="20"/>
        </w:rPr>
      </w:pPr>
    </w:p>
    <w:p w14:paraId="21F02C40" w14:textId="62126222" w:rsidR="00F1667A" w:rsidRPr="0047039B" w:rsidRDefault="00F1667A" w:rsidP="00F1667A">
      <w:pPr>
        <w:spacing w:line="276" w:lineRule="auto"/>
        <w:jc w:val="both"/>
        <w:outlineLvl w:val="0"/>
        <w:rPr>
          <w:rFonts w:ascii="Arial" w:hAnsi="Arial" w:cs="Arial"/>
          <w:b/>
          <w:sz w:val="20"/>
          <w:szCs w:val="20"/>
        </w:rPr>
      </w:pPr>
      <w:r w:rsidRPr="0047039B">
        <w:rPr>
          <w:rFonts w:ascii="Arial" w:hAnsi="Arial" w:cs="Arial"/>
          <w:b/>
          <w:sz w:val="20"/>
          <w:szCs w:val="20"/>
        </w:rPr>
        <w:t>Digitalna avtomobilska radijska postaja Tetra</w:t>
      </w:r>
      <w:r w:rsidR="0047039B">
        <w:rPr>
          <w:rFonts w:ascii="Arial" w:hAnsi="Arial" w:cs="Arial"/>
          <w:b/>
          <w:sz w:val="20"/>
          <w:szCs w:val="20"/>
        </w:rPr>
        <w:t xml:space="preserve"> v </w:t>
      </w:r>
      <w:r w:rsidR="0047039B" w:rsidRPr="00F868D2">
        <w:rPr>
          <w:rFonts w:ascii="Arial" w:hAnsi="Arial" w:cs="Arial"/>
          <w:b/>
          <w:sz w:val="20"/>
          <w:szCs w:val="20"/>
        </w:rPr>
        <w:t xml:space="preserve">skladu s </w:t>
      </w:r>
      <w:r w:rsidR="00F868D2" w:rsidRPr="00F868D2">
        <w:rPr>
          <w:rFonts w:ascii="Arial" w:hAnsi="Arial" w:cs="Arial"/>
          <w:b/>
          <w:sz w:val="20"/>
          <w:szCs w:val="20"/>
        </w:rPr>
        <w:t>P</w:t>
      </w:r>
      <w:r w:rsidR="0047039B" w:rsidRPr="00F868D2">
        <w:rPr>
          <w:rFonts w:ascii="Arial" w:hAnsi="Arial" w:cs="Arial"/>
          <w:b/>
          <w:sz w:val="20"/>
          <w:szCs w:val="20"/>
        </w:rPr>
        <w:t xml:space="preserve">rilogo </w:t>
      </w:r>
      <w:r w:rsidR="00F868D2" w:rsidRPr="00F868D2">
        <w:rPr>
          <w:rFonts w:ascii="Arial" w:hAnsi="Arial" w:cs="Arial"/>
          <w:b/>
          <w:sz w:val="20"/>
          <w:szCs w:val="20"/>
        </w:rPr>
        <w:t>št. 9.</w:t>
      </w:r>
    </w:p>
    <w:p w14:paraId="1A078BC2" w14:textId="77777777" w:rsidR="00F1667A" w:rsidRPr="0047039B" w:rsidRDefault="00F1667A" w:rsidP="00F1667A">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trike/>
        </w:rPr>
      </w:pPr>
    </w:p>
    <w:sectPr w:rsidR="00F1667A" w:rsidRPr="0047039B"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72DB" w14:textId="77777777" w:rsidR="00F00D97" w:rsidRDefault="00F00D97">
      <w:pPr>
        <w:spacing w:line="240" w:lineRule="auto"/>
      </w:pPr>
      <w:r>
        <w:separator/>
      </w:r>
    </w:p>
  </w:endnote>
  <w:endnote w:type="continuationSeparator" w:id="0">
    <w:p w14:paraId="474BBB9D" w14:textId="77777777" w:rsidR="00F00D97" w:rsidRDefault="00F00D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BC5411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70E6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FA7B" w14:textId="77777777" w:rsidR="00F00D97" w:rsidRDefault="00F00D97">
      <w:pPr>
        <w:spacing w:line="240" w:lineRule="auto"/>
      </w:pPr>
      <w:r>
        <w:separator/>
      </w:r>
    </w:p>
  </w:footnote>
  <w:footnote w:type="continuationSeparator" w:id="0">
    <w:p w14:paraId="367BC411" w14:textId="77777777" w:rsidR="00F00D97" w:rsidRDefault="00F00D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AC7060"/>
    <w:multiLevelType w:val="hybridMultilevel"/>
    <w:tmpl w:val="E2DA5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500F0C"/>
    <w:multiLevelType w:val="hybridMultilevel"/>
    <w:tmpl w:val="DD4C3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D61CD"/>
    <w:multiLevelType w:val="hybridMultilevel"/>
    <w:tmpl w:val="80B89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6"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8" w15:restartNumberingAfterBreak="0">
    <w:nsid w:val="0AF923C7"/>
    <w:multiLevelType w:val="hybridMultilevel"/>
    <w:tmpl w:val="49C09B2C"/>
    <w:styleLink w:val="Slog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3F6584"/>
    <w:multiLevelType w:val="multilevel"/>
    <w:tmpl w:val="92541176"/>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1"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4" w15:restartNumberingAfterBreak="0">
    <w:nsid w:val="15840CAB"/>
    <w:multiLevelType w:val="multilevel"/>
    <w:tmpl w:val="D2020D44"/>
    <w:lvl w:ilvl="0">
      <w:start w:val="1"/>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5"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46732B2"/>
    <w:multiLevelType w:val="hybridMultilevel"/>
    <w:tmpl w:val="1F905E74"/>
    <w:styleLink w:val="Slog13"/>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A3D2187"/>
    <w:multiLevelType w:val="hybridMultilevel"/>
    <w:tmpl w:val="D6DE7A9C"/>
    <w:styleLink w:val="Slog15"/>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33783035"/>
    <w:multiLevelType w:val="hybridMultilevel"/>
    <w:tmpl w:val="402C307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9"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EA8000F"/>
    <w:multiLevelType w:val="hybridMultilevel"/>
    <w:tmpl w:val="95544F80"/>
    <w:lvl w:ilvl="0" w:tplc="04240001">
      <w:start w:val="1"/>
      <w:numFmt w:val="bullet"/>
      <w:lvlText w:val=""/>
      <w:lvlJc w:val="left"/>
      <w:pPr>
        <w:ind w:left="360" w:hanging="360"/>
      </w:pPr>
      <w:rPr>
        <w:rFonts w:ascii="Symbol" w:hAnsi="Symbol" w:hint="default"/>
      </w:rPr>
    </w:lvl>
    <w:lvl w:ilvl="1" w:tplc="9C3C2DEC">
      <w:numFmt w:val="bullet"/>
      <w:lvlText w:val=""/>
      <w:lvlJc w:val="left"/>
      <w:pPr>
        <w:ind w:left="1080" w:hanging="360"/>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152406638">
    <w:abstractNumId w:val="35"/>
  </w:num>
  <w:num w:numId="2" w16cid:durableId="1004285918">
    <w:abstractNumId w:val="13"/>
  </w:num>
  <w:num w:numId="3" w16cid:durableId="972442627">
    <w:abstractNumId w:val="16"/>
  </w:num>
  <w:num w:numId="4" w16cid:durableId="87965100">
    <w:abstractNumId w:val="37"/>
  </w:num>
  <w:num w:numId="5" w16cid:durableId="1799758471">
    <w:abstractNumId w:val="18"/>
  </w:num>
  <w:num w:numId="6" w16cid:durableId="2003701508">
    <w:abstractNumId w:val="9"/>
  </w:num>
  <w:num w:numId="7" w16cid:durableId="263927056">
    <w:abstractNumId w:val="25"/>
  </w:num>
  <w:num w:numId="8" w16cid:durableId="2053578565">
    <w:abstractNumId w:val="7"/>
  </w:num>
  <w:num w:numId="9" w16cid:durableId="116019917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913842">
    <w:abstractNumId w:val="33"/>
  </w:num>
  <w:num w:numId="11" w16cid:durableId="1986163205">
    <w:abstractNumId w:val="34"/>
  </w:num>
  <w:num w:numId="12" w16cid:durableId="990133869">
    <w:abstractNumId w:val="30"/>
  </w:num>
  <w:num w:numId="13" w16cid:durableId="1552495259">
    <w:abstractNumId w:val="5"/>
  </w:num>
  <w:num w:numId="14" w16cid:durableId="535198636">
    <w:abstractNumId w:val="26"/>
  </w:num>
  <w:num w:numId="15" w16cid:durableId="1722751985">
    <w:abstractNumId w:val="11"/>
  </w:num>
  <w:num w:numId="16" w16cid:durableId="196312190">
    <w:abstractNumId w:val="28"/>
  </w:num>
  <w:num w:numId="17" w16cid:durableId="281881642">
    <w:abstractNumId w:val="17"/>
  </w:num>
  <w:num w:numId="18" w16cid:durableId="1327636132">
    <w:abstractNumId w:val="6"/>
  </w:num>
  <w:num w:numId="19" w16cid:durableId="336546183">
    <w:abstractNumId w:val="8"/>
  </w:num>
  <w:num w:numId="20" w16cid:durableId="1434473630">
    <w:abstractNumId w:val="20"/>
  </w:num>
  <w:num w:numId="21" w16cid:durableId="2029139740">
    <w:abstractNumId w:val="14"/>
  </w:num>
  <w:num w:numId="22" w16cid:durableId="1648364258">
    <w:abstractNumId w:val="10"/>
  </w:num>
  <w:num w:numId="23" w16cid:durableId="776294983">
    <w:abstractNumId w:val="19"/>
  </w:num>
  <w:num w:numId="24" w16cid:durableId="432551262">
    <w:abstractNumId w:val="31"/>
  </w:num>
  <w:num w:numId="25" w16cid:durableId="1175800477">
    <w:abstractNumId w:val="27"/>
  </w:num>
  <w:num w:numId="26" w16cid:durableId="1597833251">
    <w:abstractNumId w:val="29"/>
  </w:num>
  <w:num w:numId="27" w16cid:durableId="1792702902">
    <w:abstractNumId w:val="23"/>
  </w:num>
  <w:num w:numId="28" w16cid:durableId="193464604">
    <w:abstractNumId w:val="2"/>
  </w:num>
  <w:num w:numId="29" w16cid:durableId="786001372">
    <w:abstractNumId w:val="15"/>
  </w:num>
  <w:num w:numId="30" w16cid:durableId="159405069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6484842">
    <w:abstractNumId w:val="24"/>
  </w:num>
  <w:num w:numId="32" w16cid:durableId="1718578836">
    <w:abstractNumId w:val="21"/>
  </w:num>
  <w:num w:numId="33" w16cid:durableId="179300999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8571249">
    <w:abstractNumId w:val="12"/>
  </w:num>
  <w:num w:numId="35" w16cid:durableId="807359129">
    <w:abstractNumId w:val="0"/>
  </w:num>
  <w:num w:numId="36" w16cid:durableId="1068303900">
    <w:abstractNumId w:val="36"/>
  </w:num>
  <w:num w:numId="37" w16cid:durableId="690225592">
    <w:abstractNumId w:val="4"/>
  </w:num>
  <w:num w:numId="38" w16cid:durableId="180507402">
    <w:abstractNumId w:val="32"/>
  </w:num>
  <w:num w:numId="39" w16cid:durableId="1306591337">
    <w:abstractNumId w:val="1"/>
  </w:num>
  <w:num w:numId="40" w16cid:durableId="1062288148">
    <w:abstractNumId w:val="3"/>
  </w:num>
  <w:num w:numId="41" w16cid:durableId="204944899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662"/>
    <w:rsid w:val="00022C9A"/>
    <w:rsid w:val="00034992"/>
    <w:rsid w:val="00041769"/>
    <w:rsid w:val="0004311C"/>
    <w:rsid w:val="00043246"/>
    <w:rsid w:val="0007696C"/>
    <w:rsid w:val="000B271B"/>
    <w:rsid w:val="000B5750"/>
    <w:rsid w:val="000C1087"/>
    <w:rsid w:val="00104142"/>
    <w:rsid w:val="00111901"/>
    <w:rsid w:val="0012384B"/>
    <w:rsid w:val="001A0733"/>
    <w:rsid w:val="001E207B"/>
    <w:rsid w:val="002544D5"/>
    <w:rsid w:val="00272265"/>
    <w:rsid w:val="00280665"/>
    <w:rsid w:val="002A63B3"/>
    <w:rsid w:val="002C5E75"/>
    <w:rsid w:val="00302748"/>
    <w:rsid w:val="00311185"/>
    <w:rsid w:val="003509FC"/>
    <w:rsid w:val="00350F04"/>
    <w:rsid w:val="003808CB"/>
    <w:rsid w:val="003937AF"/>
    <w:rsid w:val="003C1BA3"/>
    <w:rsid w:val="003F51D2"/>
    <w:rsid w:val="0047039B"/>
    <w:rsid w:val="004A7509"/>
    <w:rsid w:val="00523AAE"/>
    <w:rsid w:val="0058628A"/>
    <w:rsid w:val="00593B41"/>
    <w:rsid w:val="005A554A"/>
    <w:rsid w:val="005C72FC"/>
    <w:rsid w:val="0060125F"/>
    <w:rsid w:val="00614B64"/>
    <w:rsid w:val="00615A6B"/>
    <w:rsid w:val="00650E7E"/>
    <w:rsid w:val="006566BF"/>
    <w:rsid w:val="00674976"/>
    <w:rsid w:val="006C4888"/>
    <w:rsid w:val="007311C6"/>
    <w:rsid w:val="00745DA3"/>
    <w:rsid w:val="007A3F83"/>
    <w:rsid w:val="007F23DF"/>
    <w:rsid w:val="00824703"/>
    <w:rsid w:val="00863A8E"/>
    <w:rsid w:val="008966B7"/>
    <w:rsid w:val="00897E68"/>
    <w:rsid w:val="008C15D7"/>
    <w:rsid w:val="008E004E"/>
    <w:rsid w:val="0090325F"/>
    <w:rsid w:val="0092634B"/>
    <w:rsid w:val="00963613"/>
    <w:rsid w:val="00972101"/>
    <w:rsid w:val="009D1602"/>
    <w:rsid w:val="00A40495"/>
    <w:rsid w:val="00A85FE9"/>
    <w:rsid w:val="00AA674F"/>
    <w:rsid w:val="00AC0AFA"/>
    <w:rsid w:val="00AC5219"/>
    <w:rsid w:val="00BE6F93"/>
    <w:rsid w:val="00BE77AF"/>
    <w:rsid w:val="00C3100E"/>
    <w:rsid w:val="00C560A5"/>
    <w:rsid w:val="00C70E62"/>
    <w:rsid w:val="00C870BA"/>
    <w:rsid w:val="00C93717"/>
    <w:rsid w:val="00CB4430"/>
    <w:rsid w:val="00CB5C06"/>
    <w:rsid w:val="00CD003A"/>
    <w:rsid w:val="00CD7D28"/>
    <w:rsid w:val="00D12C0D"/>
    <w:rsid w:val="00D26B5C"/>
    <w:rsid w:val="00D42268"/>
    <w:rsid w:val="00DB05F7"/>
    <w:rsid w:val="00DD6C5F"/>
    <w:rsid w:val="00E16C38"/>
    <w:rsid w:val="00E23EB7"/>
    <w:rsid w:val="00E551F2"/>
    <w:rsid w:val="00E65FA0"/>
    <w:rsid w:val="00EC521B"/>
    <w:rsid w:val="00EF0249"/>
    <w:rsid w:val="00F00D97"/>
    <w:rsid w:val="00F070B6"/>
    <w:rsid w:val="00F1667A"/>
    <w:rsid w:val="00F41978"/>
    <w:rsid w:val="00F868D2"/>
    <w:rsid w:val="00FC1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667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1"/>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3"/>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15"/>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 w:type="numbering" w:customStyle="1" w:styleId="Brezseznama9">
    <w:name w:val="Brez seznama9"/>
    <w:next w:val="Brezseznama"/>
    <w:semiHidden/>
    <w:rsid w:val="00CB5C06"/>
  </w:style>
  <w:style w:type="table" w:customStyle="1" w:styleId="Tabelamrea4">
    <w:name w:val="Tabela – mreža4"/>
    <w:basedOn w:val="Navadnatabela"/>
    <w:next w:val="Tabelamrea"/>
    <w:rsid w:val="00CB5C0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CB5C06"/>
  </w:style>
  <w:style w:type="numbering" w:customStyle="1" w:styleId="Brezseznama23">
    <w:name w:val="Brez seznama23"/>
    <w:next w:val="Brezseznama"/>
    <w:uiPriority w:val="99"/>
    <w:semiHidden/>
    <w:unhideWhenUsed/>
    <w:rsid w:val="00CB5C06"/>
  </w:style>
  <w:style w:type="numbering" w:customStyle="1" w:styleId="Slog13">
    <w:name w:val="Slog13"/>
    <w:rsid w:val="00CB5C06"/>
    <w:pPr>
      <w:numPr>
        <w:numId w:val="17"/>
      </w:numPr>
    </w:pPr>
  </w:style>
  <w:style w:type="numbering" w:customStyle="1" w:styleId="Brezseznama33">
    <w:name w:val="Brez seznama33"/>
    <w:next w:val="Brezseznama"/>
    <w:uiPriority w:val="99"/>
    <w:semiHidden/>
    <w:unhideWhenUsed/>
    <w:rsid w:val="00CB5C06"/>
  </w:style>
  <w:style w:type="numbering" w:customStyle="1" w:styleId="Brezseznama43">
    <w:name w:val="Brez seznama43"/>
    <w:next w:val="Brezseznama"/>
    <w:uiPriority w:val="99"/>
    <w:semiHidden/>
    <w:unhideWhenUsed/>
    <w:rsid w:val="00CB5C06"/>
  </w:style>
  <w:style w:type="numbering" w:customStyle="1" w:styleId="Brezseznama114">
    <w:name w:val="Brez seznama114"/>
    <w:next w:val="Brezseznama"/>
    <w:uiPriority w:val="99"/>
    <w:semiHidden/>
    <w:unhideWhenUsed/>
    <w:rsid w:val="00CB5C06"/>
  </w:style>
  <w:style w:type="numbering" w:customStyle="1" w:styleId="Brezseznama53">
    <w:name w:val="Brez seznama53"/>
    <w:next w:val="Brezseznama"/>
    <w:uiPriority w:val="99"/>
    <w:semiHidden/>
    <w:unhideWhenUsed/>
    <w:rsid w:val="00CB5C06"/>
  </w:style>
  <w:style w:type="numbering" w:customStyle="1" w:styleId="Brezseznama63">
    <w:name w:val="Brez seznama63"/>
    <w:next w:val="Brezseznama"/>
    <w:uiPriority w:val="99"/>
    <w:semiHidden/>
    <w:unhideWhenUsed/>
    <w:rsid w:val="00CB5C06"/>
  </w:style>
  <w:style w:type="numbering" w:customStyle="1" w:styleId="Brezseznama10">
    <w:name w:val="Brez seznama10"/>
    <w:next w:val="Brezseznama"/>
    <w:semiHidden/>
    <w:rsid w:val="009D1602"/>
  </w:style>
  <w:style w:type="table" w:customStyle="1" w:styleId="Tabelamrea5">
    <w:name w:val="Tabela – mreža5"/>
    <w:basedOn w:val="Navadnatabela"/>
    <w:next w:val="Tabelamrea"/>
    <w:rsid w:val="009D1602"/>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9D1602"/>
  </w:style>
  <w:style w:type="numbering" w:customStyle="1" w:styleId="Brezseznama24">
    <w:name w:val="Brez seznama24"/>
    <w:next w:val="Brezseznama"/>
    <w:uiPriority w:val="99"/>
    <w:semiHidden/>
    <w:unhideWhenUsed/>
    <w:rsid w:val="009D1602"/>
  </w:style>
  <w:style w:type="numbering" w:customStyle="1" w:styleId="Slog14">
    <w:name w:val="Slog14"/>
    <w:rsid w:val="009D1602"/>
    <w:pPr>
      <w:numPr>
        <w:numId w:val="19"/>
      </w:numPr>
    </w:pPr>
  </w:style>
  <w:style w:type="numbering" w:customStyle="1" w:styleId="Brezseznama34">
    <w:name w:val="Brez seznama34"/>
    <w:next w:val="Brezseznama"/>
    <w:uiPriority w:val="99"/>
    <w:semiHidden/>
    <w:unhideWhenUsed/>
    <w:rsid w:val="009D1602"/>
  </w:style>
  <w:style w:type="numbering" w:customStyle="1" w:styleId="Brezseznama44">
    <w:name w:val="Brez seznama44"/>
    <w:next w:val="Brezseznama"/>
    <w:uiPriority w:val="99"/>
    <w:semiHidden/>
    <w:unhideWhenUsed/>
    <w:rsid w:val="009D1602"/>
  </w:style>
  <w:style w:type="numbering" w:customStyle="1" w:styleId="Brezseznama115">
    <w:name w:val="Brez seznama115"/>
    <w:next w:val="Brezseznama"/>
    <w:uiPriority w:val="99"/>
    <w:semiHidden/>
    <w:unhideWhenUsed/>
    <w:rsid w:val="009D1602"/>
  </w:style>
  <w:style w:type="numbering" w:customStyle="1" w:styleId="Brezseznama54">
    <w:name w:val="Brez seznama54"/>
    <w:next w:val="Brezseznama"/>
    <w:uiPriority w:val="99"/>
    <w:semiHidden/>
    <w:unhideWhenUsed/>
    <w:rsid w:val="009D1602"/>
  </w:style>
  <w:style w:type="numbering" w:customStyle="1" w:styleId="Brezseznama64">
    <w:name w:val="Brez seznama64"/>
    <w:next w:val="Brezseznama"/>
    <w:uiPriority w:val="99"/>
    <w:semiHidden/>
    <w:unhideWhenUsed/>
    <w:rsid w:val="009D1602"/>
  </w:style>
  <w:style w:type="numbering" w:customStyle="1" w:styleId="Brezseznama16">
    <w:name w:val="Brez seznama16"/>
    <w:next w:val="Brezseznama"/>
    <w:semiHidden/>
    <w:rsid w:val="00302748"/>
  </w:style>
  <w:style w:type="table" w:customStyle="1" w:styleId="Tabelamrea6">
    <w:name w:val="Tabela – mreža6"/>
    <w:basedOn w:val="Navadnatabela"/>
    <w:next w:val="Tabelamrea"/>
    <w:rsid w:val="0030274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302748"/>
  </w:style>
  <w:style w:type="numbering" w:customStyle="1" w:styleId="Brezseznama25">
    <w:name w:val="Brez seznama25"/>
    <w:next w:val="Brezseznama"/>
    <w:uiPriority w:val="99"/>
    <w:semiHidden/>
    <w:unhideWhenUsed/>
    <w:rsid w:val="00302748"/>
  </w:style>
  <w:style w:type="numbering" w:customStyle="1" w:styleId="Slog15">
    <w:name w:val="Slog15"/>
    <w:rsid w:val="00302748"/>
    <w:pPr>
      <w:numPr>
        <w:numId w:val="20"/>
      </w:numPr>
    </w:pPr>
  </w:style>
  <w:style w:type="numbering" w:customStyle="1" w:styleId="Brezseznama35">
    <w:name w:val="Brez seznama35"/>
    <w:next w:val="Brezseznama"/>
    <w:uiPriority w:val="99"/>
    <w:semiHidden/>
    <w:unhideWhenUsed/>
    <w:rsid w:val="00302748"/>
  </w:style>
  <w:style w:type="numbering" w:customStyle="1" w:styleId="Brezseznama45">
    <w:name w:val="Brez seznama45"/>
    <w:next w:val="Brezseznama"/>
    <w:uiPriority w:val="99"/>
    <w:semiHidden/>
    <w:unhideWhenUsed/>
    <w:rsid w:val="00302748"/>
  </w:style>
  <w:style w:type="numbering" w:customStyle="1" w:styleId="Brezseznama116">
    <w:name w:val="Brez seznama116"/>
    <w:next w:val="Brezseznama"/>
    <w:uiPriority w:val="99"/>
    <w:semiHidden/>
    <w:unhideWhenUsed/>
    <w:rsid w:val="00302748"/>
  </w:style>
  <w:style w:type="numbering" w:customStyle="1" w:styleId="Brezseznama55">
    <w:name w:val="Brez seznama55"/>
    <w:next w:val="Brezseznama"/>
    <w:uiPriority w:val="99"/>
    <w:semiHidden/>
    <w:unhideWhenUsed/>
    <w:rsid w:val="00302748"/>
  </w:style>
  <w:style w:type="numbering" w:customStyle="1" w:styleId="Brezseznama65">
    <w:name w:val="Brez seznama65"/>
    <w:next w:val="Brezseznama"/>
    <w:uiPriority w:val="99"/>
    <w:semiHidden/>
    <w:unhideWhenUsed/>
    <w:rsid w:val="0030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2004</Words>
  <Characters>11425</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26</cp:revision>
  <dcterms:created xsi:type="dcterms:W3CDTF">2026-04-21T06:32:00Z</dcterms:created>
  <dcterms:modified xsi:type="dcterms:W3CDTF">2026-08-12T10:22:00Z</dcterms:modified>
</cp:coreProperties>
</file>